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2D" w:rsidRDefault="008E0D23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384">
        <w:rPr>
          <w:rFonts w:ascii="Times New Roman" w:hAnsi="Times New Roman" w:cs="Times New Roman"/>
          <w:b/>
          <w:bCs/>
          <w:sz w:val="28"/>
          <w:szCs w:val="28"/>
        </w:rPr>
        <w:t>Колчина Александра Алексеевна</w:t>
      </w:r>
      <w:r w:rsidR="00352B2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8E0D23" w:rsidRPr="00813384" w:rsidRDefault="00352B2D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Студентка </w:t>
      </w:r>
      <w:r w:rsidR="008E0D23" w:rsidRPr="00813384">
        <w:rPr>
          <w:rFonts w:ascii="Times New Roman" w:hAnsi="Times New Roman" w:cs="Times New Roman"/>
          <w:b/>
          <w:bCs/>
          <w:sz w:val="28"/>
          <w:szCs w:val="28"/>
        </w:rPr>
        <w:t>КГБПОУ «Красноярский педагогический колледж № 2»</w:t>
      </w:r>
    </w:p>
    <w:p w:rsidR="00352B2D" w:rsidRDefault="00352B2D" w:rsidP="00C453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2B2D" w:rsidRDefault="008E0D23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3384">
        <w:rPr>
          <w:rFonts w:ascii="Times New Roman" w:hAnsi="Times New Roman" w:cs="Times New Roman"/>
          <w:b/>
          <w:bCs/>
          <w:sz w:val="28"/>
          <w:szCs w:val="28"/>
        </w:rPr>
        <w:t>Багузова</w:t>
      </w:r>
      <w:proofErr w:type="spellEnd"/>
      <w:r w:rsidRPr="00813384">
        <w:rPr>
          <w:rFonts w:ascii="Times New Roman" w:hAnsi="Times New Roman" w:cs="Times New Roman"/>
          <w:b/>
          <w:bCs/>
          <w:sz w:val="28"/>
          <w:szCs w:val="28"/>
        </w:rPr>
        <w:t xml:space="preserve"> Лариса Валентиновна</w:t>
      </w:r>
      <w:r w:rsidR="00352B2D" w:rsidRPr="0035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2B2D" w:rsidRDefault="00352B2D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ст. преподаватель ФГАОУ ВО «Сибирского федерального университета» Торгово-экономического института</w:t>
      </w:r>
    </w:p>
    <w:p w:rsidR="00B00F0A" w:rsidRPr="00813384" w:rsidRDefault="00B00F0A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62" w:rsidRPr="00813384" w:rsidRDefault="00B00F0A" w:rsidP="00352B2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13384">
        <w:rPr>
          <w:rFonts w:ascii="Times New Roman" w:hAnsi="Times New Roman" w:cs="Times New Roman"/>
          <w:b/>
          <w:bCs/>
          <w:caps/>
          <w:sz w:val="28"/>
          <w:szCs w:val="28"/>
        </w:rPr>
        <w:t>Исторический путь развития торговли</w:t>
      </w:r>
    </w:p>
    <w:p w:rsidR="00B00F0A" w:rsidRPr="00813384" w:rsidRDefault="00B00F0A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00F0A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384">
        <w:rPr>
          <w:rFonts w:ascii="Times New Roman" w:hAnsi="Times New Roman" w:cs="Times New Roman"/>
          <w:bCs/>
          <w:sz w:val="28"/>
          <w:szCs w:val="28"/>
        </w:rPr>
        <w:t>В статье рассмотрена специфика развития торговли в России со времен Древней Руси и до сегодняшнего дня. Описаны процессы распада, трансформации и становления экономики России.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>История торговли в России насчитывает тысячелетия. Торговля с древних времен и по сей день является фактором экономического и социального развития нашей страны как во внутреннем, так и на международном уровнях. Стоит учесть тот факт, что история становления и развития торговли в России является недостаточно изученной.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>Возникнув в силу объективного исторического процесса, торговля формируется вместе с экономикой вначале Древней Руси, а затем и Российского государства по особым свойственным только ей закономерностям. При этом значение торговли в становлении экономических отношений и защите экономического суверенитета страны возрастает с каждым этапом развития государства.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>Цель - описать развитие торговли России с древних времен до современности на основании изучения литературных источников.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выполнить ряд задач:</w:t>
      </w:r>
      <w:r w:rsidR="00B00F0A" w:rsidRPr="00813384">
        <w:rPr>
          <w:rFonts w:ascii="Times New Roman" w:hAnsi="Times New Roman" w:cs="Times New Roman"/>
          <w:sz w:val="28"/>
          <w:szCs w:val="28"/>
        </w:rPr>
        <w:t xml:space="preserve"> и</w:t>
      </w:r>
      <w:r w:rsidRPr="00813384">
        <w:rPr>
          <w:rFonts w:ascii="Times New Roman" w:hAnsi="Times New Roman" w:cs="Times New Roman"/>
          <w:sz w:val="28"/>
          <w:szCs w:val="28"/>
        </w:rPr>
        <w:t>зучить комплекс информа</w:t>
      </w:r>
      <w:r w:rsidR="00B00F0A" w:rsidRPr="00813384">
        <w:rPr>
          <w:rFonts w:ascii="Times New Roman" w:hAnsi="Times New Roman" w:cs="Times New Roman"/>
          <w:sz w:val="28"/>
          <w:szCs w:val="28"/>
        </w:rPr>
        <w:t>ционных источников и литературы, п</w:t>
      </w:r>
      <w:r w:rsidRPr="00813384">
        <w:rPr>
          <w:rFonts w:ascii="Times New Roman" w:hAnsi="Times New Roman" w:cs="Times New Roman"/>
          <w:sz w:val="28"/>
          <w:szCs w:val="28"/>
        </w:rPr>
        <w:t>оказать основные пути, предметы торговли и социальные группы населения, вовлеченные в ее осуществление.</w:t>
      </w:r>
    </w:p>
    <w:p w:rsidR="00517962" w:rsidRPr="00352B2D" w:rsidRDefault="00BB3354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Экономика славянского общества основывалась на собирательстве, охоте, рыболовстве, земледелии, добыче полезных ископаемых, залегавших неглубоко от поверхности земли. В стране господствовало натуральное хозяйство. Поэтому в обмен поступали только особо ценные и редкие предметы – украшения, оружие, металлы, соль и пр.</w:t>
      </w:r>
      <w:r w:rsid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38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D744C5" w:rsidRPr="0035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13384" w:rsidRPr="0035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Исходными сведениями о процессе возникновения и развития торговли на Руси были сведения о немой торговле, встречающейся в качестве наиболее ранней формы торговли у всех народов, населявших Россию. 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торговых отношений повлекло за собой и налаживание</w:t>
      </w:r>
      <w:r w:rsidRPr="0081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надежных торговых путей, по которым купцы, занимающиеся продажей и покупкой товаров, могли</w:t>
      </w:r>
      <w:r w:rsidRPr="008133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быстро и безопасно передвигаться из города в город, из страны в страну</w:t>
      </w:r>
      <w:r w:rsidR="002236C6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развивало внешнюю торговлю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ранний из великих речных путей Древней Руси, соединявших Скандинавию с Арабским Халифатом в раннем средневековье – Волжский, или Волго-Балтийский торговый путь.</w:t>
      </w:r>
      <w:r w:rsidR="00781D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Пряности, шёлк и некоторые другие товары можно было приобрести только здесь. В IX в. образовался ещё один великий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торговый путь «</w:t>
      </w:r>
      <w:proofErr w:type="gramStart"/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варяг</w:t>
      </w:r>
      <w:proofErr w:type="gramEnd"/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греки», то есть от Скандинавии до Византии. </w:t>
      </w:r>
      <w:r w:rsidR="003A5C9E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торговый путь имел огромное экономическое значение для Древней Руси. </w:t>
      </w:r>
    </w:p>
    <w:p w:rsidR="003F7BE3" w:rsidRPr="00813384" w:rsidRDefault="003F7BE3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IX-XI вв. 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балтийские страны и даже в более далёкие края Европы славянские купцы доставляли дорогие меха</w:t>
      </w:r>
      <w:r w:rsidR="002D6449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(горностая, соболя), воск, мёд, посуду, украшения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3384">
        <w:rPr>
          <w:rFonts w:ascii="Times New Roman" w:hAnsi="Times New Roman" w:cs="Times New Roman"/>
          <w:sz w:val="28"/>
          <w:szCs w:val="28"/>
        </w:rPr>
        <w:t xml:space="preserve"> 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Русь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Европы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вывозили мечи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серебро, лошадей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5AB2" w:rsidRPr="00813384" w:rsidRDefault="00C10244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Начался</w:t>
      </w:r>
      <w:r w:rsidR="003F7BE3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рост д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ревнерусских городов. </w:t>
      </w:r>
      <w:r w:rsidR="003F7BE3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Киев превратился в один из важнейших международных торг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овых центров на востоке Европы. 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являлся главным сборным пунктом русской торговли и в короткое время достигает удивительного процветания. </w:t>
      </w:r>
      <w:r w:rsidR="00645AB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 время 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</w:t>
      </w:r>
      <w:r w:rsidR="00645AB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появилось купечество –социальная группа</w:t>
      </w:r>
      <w:r w:rsidR="00645AB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главным доходом которой была торговля. </w:t>
      </w:r>
    </w:p>
    <w:p w:rsidR="00C10244" w:rsidRPr="00813384" w:rsidRDefault="00813384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Внешняя торговля в этот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преобладала над внутренней.</w:t>
      </w:r>
    </w:p>
    <w:p w:rsidR="00517962" w:rsidRPr="00813384" w:rsidRDefault="00813384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веке. п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раздробления Руси экономическим центром становится Новгород. В Новгороде торг занимал обширное место и подразделялся на ряды сообразно роду продаваемых товаров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происхождению сидевших в лав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ках купцов. </w:t>
      </w:r>
    </w:p>
    <w:p w:rsidR="0082607B" w:rsidRPr="00813384" w:rsidRDefault="0082607B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второй половины XIII в.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завоевание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страны войсками кочевников монголо-татар нанесло страшный удар по экономическому, социальному и культурному развитию Руси. 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Возникшая н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еблагопри</w:t>
      </w:r>
      <w:r w:rsidR="002D6449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ятная демографическая ситуация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торм</w:t>
      </w:r>
      <w:r w:rsid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озила развитие разделения труда, с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низился уровень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потребностей населения, что сказывалось на развитии торговли.</w:t>
      </w:r>
    </w:p>
    <w:p w:rsidR="0082607B" w:rsidRPr="00813384" w:rsidRDefault="00813384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второй половины XIV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</w:t>
      </w:r>
      <w:r w:rsidR="008C7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центром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всей русской торговли и промышленности. Именно в Москве происходят все весомые торговые сделки, здесь же живут богатейшие купцы. </w:t>
      </w:r>
    </w:p>
    <w:p w:rsidR="00517962" w:rsidRPr="00813384" w:rsidRDefault="0082607B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XIV-XV вв. в наиболее крупных городах заметно развивались ювелирное дело, кузнечное, литейное, гончарное производства, обработка кожи.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и раньше, внешняя торговля преобладала над внутренней.</w:t>
      </w:r>
    </w:p>
    <w:p w:rsidR="000E1CDF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образовании русского це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нтрализованного государства в XV-XVI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вв. имела значение торговля между княжествами. Во внутренней торговле стали участвовать многие социальные группы (ремесленники, крестьяне, служилые люди, дворяне, бояре), а также монастыри. </w:t>
      </w:r>
    </w:p>
    <w:p w:rsidR="00373C5A" w:rsidRPr="00813384" w:rsidRDefault="00373C5A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основе развития рынка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это время лежали так</w:t>
      </w:r>
      <w:bookmarkStart w:id="0" w:name="_GoBack"/>
      <w:bookmarkEnd w:id="0"/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условия как: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рост населения и возвышение его потребностей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и распространение на неосвоенных ранее землях натурального хозяйства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давав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шего избытки продукции на рынок, 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территориальное разделение труда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основанное на различиях в природных условиях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 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ремесла до уровня мелкого </w:t>
      </w:r>
      <w:r w:rsidR="00A7764C"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товарного производства,</w:t>
      </w:r>
      <w:r w:rsidRPr="0081338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переход ремесленников от работы на заказ к работе на рынок</w:t>
      </w:r>
      <w:r w:rsidRPr="008133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373C5A" w:rsidRPr="00352B2D" w:rsidRDefault="00373C5A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территориального разделения труда складывались и развивались более или менее постоянные торговые связи между разными, порой отдалёнными районами страны.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XVI в. выделяется </w:t>
      </w:r>
      <w:proofErr w:type="spellStart"/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тульско-серпуховский</w:t>
      </w:r>
      <w:proofErr w:type="spellEnd"/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где добывали железную руду, обрабатывали и везли</w:t>
      </w:r>
      <w:r w:rsid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продажу в другие местности. </w:t>
      </w:r>
      <w:r w:rsidR="00D744C5" w:rsidRPr="0035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[1</w:t>
      </w:r>
      <w:r w:rsidR="00813384" w:rsidRPr="0035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</w:p>
    <w:p w:rsidR="00A7764C" w:rsidRPr="00813384" w:rsidRDefault="003A5C9E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Грозный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установил торговые связи со странами Европы</w:t>
      </w:r>
      <w:r w:rsidR="005C332F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дал 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5C332F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 беспошлинной торговли, свободного въезда и выезда из страны. </w:t>
      </w:r>
    </w:p>
    <w:p w:rsidR="005C332F" w:rsidRPr="00813384" w:rsidRDefault="005C332F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Смутное время несмотря на воен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но-политическую нестабильность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сохранялись традиционные формы рыночной активности: лавочная торговля в рядах, обмен с иногородними и иностран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купцами на гостиных дворах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этих пор закончилась политика наделения иностранных купцов чрезмерными льготами. 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Стала развиваться ярмарочная торговля. Сбором налогов с торговли и таможенными сборами ведал Приказ Большой казны. 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Успешному развитию торговли в XVII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содействовал принятый в 1653 году Торговый Устав. </w:t>
      </w:r>
    </w:p>
    <w:p w:rsidR="00C76F61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началу эпохи правления Петра Великого на территории России обозначились четкие тенденции в развитии торговли: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специализация торговли,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торговли на опт и розницу,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количество торговых мест и их разнообр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азие,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концентрация торговли в определенных мес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тах по ассортиментному профилю,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разделение торговли на сезонную (эпизодическую) и постоянную. 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Появились торговые компании, р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асширялись внешнеторговые связи с Индией и Китаем. </w:t>
      </w:r>
    </w:p>
    <w:p w:rsidR="00517962" w:rsidRPr="00813384" w:rsidRDefault="00C76F6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XVII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торговля получила активный баланс: экспорт превысил 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импорт, 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создана «Коммерц-коллегия» - государственный орган по контролю и руководству торговлей в России. Т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аможенная реформа 1753-57 гг. о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тменила внутренние пошлины на торговые операции, что способствов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ало росту всероссийского рынка. В</w:t>
      </w:r>
      <w:r w:rsidR="00517962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Москве возникли первые магазины при купеческих домах. </w:t>
      </w:r>
    </w:p>
    <w:p w:rsidR="00517962" w:rsidRPr="00352B2D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веке в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ысокие ввозные пошлины защищали внутренний рынок государства. Торговлей 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вначале 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ведало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 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финансов. О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ъем торговли резко увеличился, р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 городского населения и численности рабочего класса привел к расшир</w:t>
      </w:r>
      <w:r w:rsidR="00C1024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ению емкости внутреннего рынка. В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озникли акционерные торговые товарищества, развивалась оптовая биржевая торговля. В 1885 году уже было более 700 тысяч торговых заведений, в 1900 – около 1.5 млн.</w:t>
      </w:r>
      <w:r w:rsidR="00C76F6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44C5" w:rsidRPr="00352B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[4]</w:t>
      </w:r>
    </w:p>
    <w:p w:rsidR="00C76F61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Вступление России на рубеже 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IX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веков в стадию империализма вызвало дальнейший рост торговли и ее концентрацию в руках монополий. Падала доля ярмарок во внутреннем товарообороте, развивалась магазинная форма торговли, появилась кооперативная торговля. В 1905 году было создано Министерство торговли и промышленности. </w:t>
      </w:r>
    </w:p>
    <w:p w:rsidR="00C76F61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годы 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мировой войны сократилось производство потребительских товаров, росл</w:t>
      </w:r>
      <w:r w:rsid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цены, развивалась спекуляция.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 продовольственный кризис. 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Октябрьской революции 1917 года Советским государством была создана новая система торговли – социалистическая, значительно отличающаяся от предыдущих форм торговли. 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сбыта продукции были созданы отраслевые синдикаты и другие оптовые государственные организации. Постепенное укрепление позиций торговли позволило уже в 1925-1926 гг. перейти к планированию завоза важнейших потребительских товаров в основные экономические районы страны и усилить роль планового начала во всех рыночных связях. Создавалась система 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оптовых баз, неуклонно расширялась торговая сеть государственной, кооперативной торговли и общественного питания, колхозная торговля. </w:t>
      </w:r>
    </w:p>
    <w:p w:rsidR="00517962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Государственная и кооперативная торговля совместно образуют организованный рынок страны, на котором цены устанавливаются непосредственно государством. Специфика колхозной торговли состоит в том, что она не планируется государством, осуществляется по свободным ценам и в ней отсутствует посредник. </w:t>
      </w:r>
    </w:p>
    <w:p w:rsidR="00A30181" w:rsidRPr="00813384" w:rsidRDefault="00517962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</w:t>
      </w:r>
      <w:r w:rsidR="009C400B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века и начале </w:t>
      </w:r>
      <w:r w:rsidR="00A3018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XXI</w:t>
      </w: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социально-политическими изменениями в жизни страны, торговля претерпевает немалые </w:t>
      </w:r>
      <w:r w:rsidR="0081338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изменения, начался</w:t>
      </w:r>
      <w:r w:rsidR="00A3018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реальный переход к рыночным отношениям в Российской Федерации. Была объявлена </w:t>
      </w:r>
      <w:r w:rsidR="00A30181" w:rsidRPr="00D74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свобода торговли</w:t>
      </w:r>
      <w:r w:rsidR="00813384"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764C"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проведена либерализация цен.</w:t>
      </w:r>
      <w:r w:rsidR="00A30181"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стране пошла </w:t>
      </w:r>
      <w:r w:rsidR="00A30181" w:rsidRPr="00D74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приватизация</w:t>
      </w:r>
      <w:r w:rsidR="00813384"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3384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0181"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служило основой для развития товарно-денежных отношений.</w:t>
      </w:r>
    </w:p>
    <w:p w:rsidR="00A30181" w:rsidRPr="00352B2D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августе 1998 г. в России </w:t>
      </w:r>
      <w:r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произошёл </w:t>
      </w:r>
      <w:r w:rsidRPr="00D744C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дефолт </w:t>
      </w:r>
      <w:r w:rsidRPr="00D74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резкое падение курса валюты.</w:t>
      </w:r>
      <w:r w:rsidR="00A7764C" w:rsidRPr="00D74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4C5">
        <w:rPr>
          <w:rFonts w:ascii="Times New Roman" w:hAnsi="Times New Roman" w:cs="Times New Roman"/>
          <w:color w:val="000000"/>
          <w:sz w:val="28"/>
          <w:szCs w:val="28"/>
        </w:rPr>
        <w:t>Выходу страны из кризиса помог рост мировых цен на нефть, газ, цветные и чёрные металлы с начала 2000-х гг. Выросли цены на импортные товары, поэтому стало выгодным производить более дешёвые отечественные товарам, в том числе продукцию лёгкой промышленности и сельского хозяйства. Идя навстречу отечественным производителям, правительство понизило налоги. С 1999 г. доходы и расходы в государственном бюджете уравновесились.</w:t>
      </w:r>
      <w:r w:rsidR="00D74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4C5" w:rsidRPr="00352B2D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744C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744C5" w:rsidRPr="00352B2D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A7764C" w:rsidRPr="00D744C5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C5">
        <w:rPr>
          <w:rFonts w:ascii="Times New Roman" w:hAnsi="Times New Roman" w:cs="Times New Roman"/>
          <w:color w:val="000000"/>
          <w:sz w:val="28"/>
          <w:szCs w:val="28"/>
        </w:rPr>
        <w:t>После кризиса торговля начала активно развиваться. Обострилась конкуренция. С 2000 г. стали расти реальные доходы населения. До сих пор четверть товарооборота в розничн</w:t>
      </w:r>
      <w:r w:rsidR="00A7764C" w:rsidRPr="00D744C5">
        <w:rPr>
          <w:rFonts w:ascii="Times New Roman" w:hAnsi="Times New Roman" w:cs="Times New Roman"/>
          <w:color w:val="000000"/>
          <w:sz w:val="28"/>
          <w:szCs w:val="28"/>
        </w:rPr>
        <w:t xml:space="preserve">ой торговле имеет малый бизнес. </w:t>
      </w:r>
      <w:r w:rsidRPr="00D744C5">
        <w:rPr>
          <w:rFonts w:ascii="Times New Roman" w:hAnsi="Times New Roman" w:cs="Times New Roman"/>
          <w:color w:val="000000"/>
          <w:sz w:val="28"/>
          <w:szCs w:val="28"/>
        </w:rPr>
        <w:t xml:space="preserve">Оптовая торговля утратила ведущую роль в организации продвижения товаров. </w:t>
      </w:r>
    </w:p>
    <w:p w:rsidR="00A30181" w:rsidRPr="00D744C5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C5">
        <w:rPr>
          <w:rFonts w:ascii="Times New Roman" w:hAnsi="Times New Roman" w:cs="Times New Roman"/>
          <w:color w:val="000000"/>
          <w:sz w:val="28"/>
          <w:szCs w:val="28"/>
        </w:rPr>
        <w:t>Подъём предпринимательства в России сопровождался распространением в 2000-х гг. фальсифицированных товаров особенно в видеопродукции, парфюмерии и бытовой химии, продуктах питания, алкогольных напитках, автозапчастях и одежде, медикаментах. Доход при изготовлении фальшивых лекарств поднимался до 500%.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4C5">
        <w:rPr>
          <w:rFonts w:ascii="Times New Roman" w:hAnsi="Times New Roman" w:cs="Times New Roman"/>
          <w:color w:val="000000"/>
          <w:sz w:val="28"/>
          <w:szCs w:val="28"/>
        </w:rPr>
        <w:t>В торговле появились многочисленные </w:t>
      </w:r>
      <w:r w:rsidRPr="00D744C5">
        <w:rPr>
          <w:rFonts w:ascii="Times New Roman" w:hAnsi="Times New Roman" w:cs="Times New Roman"/>
          <w:bCs/>
          <w:color w:val="000000"/>
          <w:sz w:val="28"/>
          <w:szCs w:val="28"/>
        </w:rPr>
        <w:t>«челноки»</w:t>
      </w:r>
      <w:r w:rsidRPr="00D744C5">
        <w:rPr>
          <w:rFonts w:ascii="Times New Roman" w:hAnsi="Times New Roman" w:cs="Times New Roman"/>
          <w:color w:val="000000"/>
          <w:sz w:val="28"/>
          <w:szCs w:val="28"/>
        </w:rPr>
        <w:t>, занимавшиеся систематической перевозкой товаров из города в город и из-за границы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внутрь страны. В первые годы XXI в. этот тип предпринимателя в значительной степени сократился и преобразился. Часть «челноков», накопив необходимые средства, превратилась в предпринимателей, владельцев торговых предприятий. Другая часть продолжает действовать там, где недостаточно организована оптовая продажа товаров на складах, где требуется быстрая доставка товара, подверженного колебаниям моды – одежды, обуви. В Россию они завозят дешёвые и низкокачественные товары. 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>В 2000 гг. в торговую розничную сеть стали активно проникать зарубежные инвесторы, основывавшие в эти годы торговые сети. Это движение капиталов в Россию ускоряло развитие розничной торговой сети, влияло на её состояние цивилизующим образом.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>В реальности в первой половине 2000-х гг. на рынке действовали: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дежурные магазины, ориентированные на быстру</w:t>
      </w:r>
      <w:r w:rsidR="00A7764C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ю или случайную покупку, супермаркеты,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гипермаркеты.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Огромное значение на российском рынке имеют киоски, павильоны, городские рынки и небольшие розничные магазины. У них высокие показатели по объёму продажи. За ними – главная доля рынка.</w:t>
      </w:r>
    </w:p>
    <w:p w:rsidR="00FF7D8C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>Становление новой системы хозяйства шло сложными путями. Оно испытывало как трудности, порождённые внутренними условиями жизни страны, так и проблемы, привнесённые из-за рубежа. С 2000-х гг. заметна нормализация в состоянии торговли. Она постепенно приближается к тем масштабам и характерным чертам, которые типичны для стран с давно налаженным рынком.</w:t>
      </w:r>
      <w:r w:rsidR="00FF7D8C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D8C" w:rsidRPr="00813384" w:rsidRDefault="00FF7D8C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16 декабря 2011 года — в Женеве подписан Протокол «О присоединении Российской Федерации к </w:t>
      </w:r>
      <w:proofErr w:type="spellStart"/>
      <w:r w:rsidRPr="00813384">
        <w:rPr>
          <w:rFonts w:ascii="Times New Roman" w:hAnsi="Times New Roman" w:cs="Times New Roman"/>
          <w:color w:val="000000"/>
          <w:sz w:val="28"/>
          <w:szCs w:val="28"/>
        </w:rPr>
        <w:t>Марракешскому</w:t>
      </w:r>
      <w:proofErr w:type="spellEnd"/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соглашению об учреждении Всемирной торговой организации от 15 апреля 1994 г.»</w:t>
      </w:r>
    </w:p>
    <w:p w:rsidR="00A30181" w:rsidRPr="00D744C5" w:rsidRDefault="00FF7D8C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>Основными целями вступления России к ВТО являются: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получение лучших условий для доступа отечествен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ных товаров на зарубежные рынки,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увеличение возможностей доступа отечественных инве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сторов на международной арене,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формирование благоприятных условий для улучшения качества и конкурентоспособности российских товаров и у</w:t>
      </w:r>
      <w:r w:rsidR="00BF7F5A"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слуг в результате роста импорта,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улучшение имиджа страны как полноправного участника международного товарооборота.</w:t>
      </w:r>
      <w:r w:rsidR="00D744C5" w:rsidRPr="00D744C5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</w:p>
    <w:p w:rsidR="00040B09" w:rsidRPr="00813384" w:rsidRDefault="00040B09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Розничная торговля в России превратилась в один из важнейших двигателей экономического роста экономики страны. С </w:t>
      </w:r>
      <w:proofErr w:type="spellStart"/>
      <w:r w:rsidRPr="00813384">
        <w:rPr>
          <w:rFonts w:ascii="Times New Roman" w:hAnsi="Times New Roman" w:cs="Times New Roman"/>
          <w:color w:val="000000"/>
          <w:sz w:val="28"/>
          <w:szCs w:val="28"/>
        </w:rPr>
        <w:t>началa</w:t>
      </w:r>
      <w:proofErr w:type="spellEnd"/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 2000-х годов главным катализатором роста современной розницы является рост потребительского спроса на внутреннем рынке страны, который позволяет сглаживать колебания на экспортных направлениях.</w:t>
      </w:r>
    </w:p>
    <w:p w:rsidR="00040B09" w:rsidRPr="00813384" w:rsidRDefault="00040B09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>В связи с начавшимся в 2014 году экономическим кризисом, розничная торговля в России переживает спад,</w:t>
      </w:r>
      <w:r w:rsidRPr="00813384">
        <w:rPr>
          <w:rFonts w:ascii="Times New Roman" w:hAnsi="Times New Roman" w:cs="Times New Roman"/>
          <w:sz w:val="28"/>
          <w:szCs w:val="28"/>
        </w:rPr>
        <w:t xml:space="preserve"> </w:t>
      </w:r>
      <w:r w:rsidRPr="00813384">
        <w:rPr>
          <w:rFonts w:ascii="Times New Roman" w:hAnsi="Times New Roman" w:cs="Times New Roman"/>
          <w:color w:val="000000"/>
          <w:sz w:val="28"/>
          <w:szCs w:val="28"/>
        </w:rPr>
        <w:t>в первой половине 2015 года оборот розничной торговли упал на 8,1%.</w:t>
      </w:r>
    </w:p>
    <w:p w:rsidR="00040B09" w:rsidRPr="00813384" w:rsidRDefault="00040B09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84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темпы роста оптовой торговли ненамного уступают темпам роста розничной. Всё же, оптовая торговля традиционно отстаёт от розничной по темпам своей регионализации, оставаясь исторически более привязанной к развитой инфраструктуре Москвы и, в меньшей степени, Санкт-Петербургу. 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 xml:space="preserve">В заключении можно сказать, что торговля при возникновении и развитии российского общества прошла путь от примитивности до профессионализма и имела значительное влияние на развитие государственности в России. 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39F" w:rsidRDefault="00C4539F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181" w:rsidRPr="00813384" w:rsidRDefault="00A30181" w:rsidP="008133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84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13384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813384">
        <w:rPr>
          <w:rFonts w:ascii="Times New Roman" w:hAnsi="Times New Roman" w:cs="Times New Roman"/>
          <w:sz w:val="28"/>
          <w:szCs w:val="28"/>
        </w:rPr>
        <w:t xml:space="preserve"> Л.Е. История экономики: Учебное пособие. - М.: </w:t>
      </w:r>
      <w:proofErr w:type="spellStart"/>
      <w:r w:rsidRPr="00813384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81338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3384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813384">
        <w:rPr>
          <w:rFonts w:ascii="Times New Roman" w:hAnsi="Times New Roman" w:cs="Times New Roman"/>
          <w:sz w:val="28"/>
          <w:szCs w:val="28"/>
        </w:rPr>
        <w:t xml:space="preserve"> 128с.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 xml:space="preserve">2. Гусейнов Р. История </w:t>
      </w:r>
      <w:r w:rsidR="00352B2D">
        <w:rPr>
          <w:rFonts w:ascii="Times New Roman" w:hAnsi="Times New Roman" w:cs="Times New Roman"/>
          <w:sz w:val="28"/>
          <w:szCs w:val="28"/>
        </w:rPr>
        <w:t>экономики России. – Новосибирск.:</w:t>
      </w:r>
      <w:r w:rsidRPr="00813384">
        <w:rPr>
          <w:rFonts w:ascii="Times New Roman" w:hAnsi="Times New Roman" w:cs="Times New Roman"/>
          <w:sz w:val="28"/>
          <w:szCs w:val="28"/>
        </w:rPr>
        <w:t xml:space="preserve"> ЮКЭА, 1998 - 352с.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 xml:space="preserve">3. </w:t>
      </w:r>
      <w:r w:rsidRPr="00813384">
        <w:rPr>
          <w:rFonts w:ascii="Times New Roman" w:hAnsi="Times New Roman" w:cs="Times New Roman"/>
          <w:bCs/>
          <w:sz w:val="28"/>
          <w:szCs w:val="28"/>
        </w:rPr>
        <w:t>Дубровский А.М. </w:t>
      </w:r>
      <w:r w:rsidRPr="00813384">
        <w:rPr>
          <w:rFonts w:ascii="Times New Roman" w:hAnsi="Times New Roman" w:cs="Times New Roman"/>
          <w:sz w:val="28"/>
          <w:szCs w:val="28"/>
        </w:rPr>
        <w:t>История российской тор</w:t>
      </w:r>
      <w:r w:rsidR="00352B2D">
        <w:rPr>
          <w:rFonts w:ascii="Times New Roman" w:hAnsi="Times New Roman" w:cs="Times New Roman"/>
          <w:sz w:val="28"/>
          <w:szCs w:val="28"/>
        </w:rPr>
        <w:t>говли. – Брянск.:</w:t>
      </w:r>
      <w:r w:rsidRPr="00813384">
        <w:rPr>
          <w:rFonts w:ascii="Times New Roman" w:hAnsi="Times New Roman" w:cs="Times New Roman"/>
          <w:sz w:val="28"/>
          <w:szCs w:val="28"/>
        </w:rPr>
        <w:t xml:space="preserve"> 2010 – 355с.</w:t>
      </w:r>
    </w:p>
    <w:p w:rsidR="00A30181" w:rsidRPr="00813384" w:rsidRDefault="00A30181" w:rsidP="00813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3384">
        <w:rPr>
          <w:rFonts w:ascii="Times New Roman" w:hAnsi="Times New Roman" w:cs="Times New Roman"/>
          <w:sz w:val="28"/>
          <w:szCs w:val="28"/>
        </w:rPr>
        <w:t>Конотопов</w:t>
      </w:r>
      <w:proofErr w:type="spellEnd"/>
      <w:r w:rsidRPr="00813384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813384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813384">
        <w:rPr>
          <w:rFonts w:ascii="Times New Roman" w:hAnsi="Times New Roman" w:cs="Times New Roman"/>
          <w:sz w:val="28"/>
          <w:szCs w:val="28"/>
        </w:rPr>
        <w:t xml:space="preserve"> С.И. История экономики России: Учебник. - М.: Издательство «Палеотип»; Издательство «Логос», </w:t>
      </w:r>
      <w:proofErr w:type="gramStart"/>
      <w:r w:rsidRPr="00813384">
        <w:rPr>
          <w:rFonts w:ascii="Times New Roman" w:hAnsi="Times New Roman" w:cs="Times New Roman"/>
          <w:sz w:val="28"/>
          <w:szCs w:val="28"/>
        </w:rPr>
        <w:t>2003.-</w:t>
      </w:r>
      <w:proofErr w:type="gramEnd"/>
      <w:r w:rsidRPr="00813384">
        <w:rPr>
          <w:rFonts w:ascii="Times New Roman" w:hAnsi="Times New Roman" w:cs="Times New Roman"/>
          <w:sz w:val="28"/>
          <w:szCs w:val="28"/>
        </w:rPr>
        <w:t xml:space="preserve"> 208с.</w:t>
      </w:r>
    </w:p>
    <w:p w:rsidR="00A30181" w:rsidRPr="00352B2D" w:rsidRDefault="00A30181" w:rsidP="00352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384">
        <w:rPr>
          <w:rFonts w:ascii="Times New Roman" w:hAnsi="Times New Roman" w:cs="Times New Roman"/>
          <w:sz w:val="28"/>
          <w:szCs w:val="28"/>
        </w:rPr>
        <w:t>5. Кулишер И.М., История русской торговли и промышленности</w:t>
      </w:r>
      <w:r w:rsidR="00352B2D">
        <w:rPr>
          <w:rFonts w:ascii="Times New Roman" w:hAnsi="Times New Roman" w:cs="Times New Roman"/>
          <w:sz w:val="28"/>
          <w:szCs w:val="28"/>
        </w:rPr>
        <w:t>.</w:t>
      </w:r>
      <w:r w:rsidRPr="00813384">
        <w:rPr>
          <w:rFonts w:ascii="Times New Roman" w:hAnsi="Times New Roman" w:cs="Times New Roman"/>
          <w:sz w:val="28"/>
          <w:szCs w:val="28"/>
        </w:rPr>
        <w:t xml:space="preserve"> - М.: Социум, </w:t>
      </w:r>
      <w:proofErr w:type="gramStart"/>
      <w:r w:rsidRPr="00813384">
        <w:rPr>
          <w:rFonts w:ascii="Times New Roman" w:hAnsi="Times New Roman" w:cs="Times New Roman"/>
          <w:sz w:val="28"/>
          <w:szCs w:val="28"/>
        </w:rPr>
        <w:t>2006.-</w:t>
      </w:r>
      <w:proofErr w:type="gramEnd"/>
      <w:r w:rsidRPr="00813384">
        <w:rPr>
          <w:rFonts w:ascii="Times New Roman" w:hAnsi="Times New Roman" w:cs="Times New Roman"/>
          <w:sz w:val="28"/>
          <w:szCs w:val="28"/>
        </w:rPr>
        <w:t xml:space="preserve"> 372с.</w:t>
      </w:r>
    </w:p>
    <w:sectPr w:rsidR="00A30181" w:rsidRPr="00352B2D" w:rsidSect="005179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3A89"/>
    <w:multiLevelType w:val="hybridMultilevel"/>
    <w:tmpl w:val="AA26E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13218C"/>
    <w:multiLevelType w:val="hybridMultilevel"/>
    <w:tmpl w:val="6A2487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BD1F22"/>
    <w:multiLevelType w:val="multilevel"/>
    <w:tmpl w:val="67D8560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49CF4F63"/>
    <w:multiLevelType w:val="hybridMultilevel"/>
    <w:tmpl w:val="7ABAA3F6"/>
    <w:lvl w:ilvl="0" w:tplc="F43E87E2">
      <w:start w:val="1"/>
      <w:numFmt w:val="bullet"/>
      <w:suff w:val="space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035073"/>
    <w:multiLevelType w:val="hybridMultilevel"/>
    <w:tmpl w:val="1CD6AE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356082"/>
    <w:multiLevelType w:val="hybridMultilevel"/>
    <w:tmpl w:val="41A021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CC"/>
    <w:rsid w:val="00040B09"/>
    <w:rsid w:val="000E1CDF"/>
    <w:rsid w:val="002236C6"/>
    <w:rsid w:val="0022568C"/>
    <w:rsid w:val="00296078"/>
    <w:rsid w:val="002A3ABB"/>
    <w:rsid w:val="002D6449"/>
    <w:rsid w:val="00352B2D"/>
    <w:rsid w:val="00373C5A"/>
    <w:rsid w:val="003A5C9E"/>
    <w:rsid w:val="003F7BE3"/>
    <w:rsid w:val="00505730"/>
    <w:rsid w:val="00517962"/>
    <w:rsid w:val="005925CC"/>
    <w:rsid w:val="005B0A5B"/>
    <w:rsid w:val="005C332F"/>
    <w:rsid w:val="00645AB2"/>
    <w:rsid w:val="00673A0D"/>
    <w:rsid w:val="00781D0B"/>
    <w:rsid w:val="0078223B"/>
    <w:rsid w:val="00813384"/>
    <w:rsid w:val="0082607B"/>
    <w:rsid w:val="00886FCF"/>
    <w:rsid w:val="008C7C19"/>
    <w:rsid w:val="008E0D23"/>
    <w:rsid w:val="009C400B"/>
    <w:rsid w:val="00A30181"/>
    <w:rsid w:val="00A7764C"/>
    <w:rsid w:val="00B00F0A"/>
    <w:rsid w:val="00BA6248"/>
    <w:rsid w:val="00BB3354"/>
    <w:rsid w:val="00BF7F5A"/>
    <w:rsid w:val="00C10244"/>
    <w:rsid w:val="00C4539F"/>
    <w:rsid w:val="00C76F61"/>
    <w:rsid w:val="00D744C5"/>
    <w:rsid w:val="00FA31E7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B647"/>
  <w15:chartTrackingRefBased/>
  <w15:docId w15:val="{3505AF44-C2AE-404A-B55E-D643643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9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Cab29_09</cp:lastModifiedBy>
  <cp:revision>3</cp:revision>
  <dcterms:created xsi:type="dcterms:W3CDTF">2019-03-27T08:46:00Z</dcterms:created>
  <dcterms:modified xsi:type="dcterms:W3CDTF">2019-03-27T08:46:00Z</dcterms:modified>
</cp:coreProperties>
</file>