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A146" w14:textId="77777777" w:rsidR="00251743" w:rsidRDefault="00251743" w:rsidP="00F41258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FC4FE73" w14:textId="77777777" w:rsidR="007F1AD6" w:rsidRPr="000C4378" w:rsidRDefault="007F1AD6" w:rsidP="007F1AD6">
      <w:pPr>
        <w:adjustRightInd w:val="0"/>
        <w:spacing w:after="0" w:line="240" w:lineRule="auto"/>
        <w:ind w:firstLine="709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0C4378">
        <w:rPr>
          <w:rFonts w:ascii="Times New Roman" w:eastAsia="TimesNew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43628414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  <w:r w:rsidRPr="000C4378">
        <w:rPr>
          <w:b w:val="0"/>
          <w:szCs w:val="28"/>
        </w:rPr>
        <w:t>ФГАОУ ВО "СИБИРСКИЙ ФЕДЕРАЛЬНЫЙ УНИВЕРСИТЕТ"</w:t>
      </w:r>
    </w:p>
    <w:p w14:paraId="3571C84F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  <w:r w:rsidRPr="000C4378">
        <w:rPr>
          <w:b w:val="0"/>
          <w:szCs w:val="28"/>
        </w:rPr>
        <w:t xml:space="preserve"> «ИНСТИТУТ ТОРГОВЛИ И СФЕРЫ УСЛУГ»</w:t>
      </w:r>
    </w:p>
    <w:p w14:paraId="691E5EC1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4D260D12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47D04826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1C6CC721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  <w:r w:rsidRPr="000C4378">
        <w:rPr>
          <w:b w:val="0"/>
          <w:szCs w:val="28"/>
        </w:rPr>
        <w:t>Кафедра товароведения и экспертизы товаров</w:t>
      </w:r>
    </w:p>
    <w:p w14:paraId="141FF0FE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286CF600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77261A8A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0BD51759" w14:textId="77777777" w:rsidR="007F1AD6" w:rsidRPr="000C4378" w:rsidRDefault="007F1AD6" w:rsidP="007F1AD6">
      <w:pPr>
        <w:pStyle w:val="a7"/>
        <w:ind w:firstLine="709"/>
        <w:rPr>
          <w:b w:val="0"/>
          <w:szCs w:val="28"/>
        </w:rPr>
      </w:pPr>
    </w:p>
    <w:p w14:paraId="08ED6483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35AB64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23FCDED7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36FDAAD5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3C8F8738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69434103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39C69FB2" w14:textId="77777777" w:rsidR="007F1AD6" w:rsidRDefault="007F1AD6" w:rsidP="007F1AD6">
      <w:pPr>
        <w:pStyle w:val="a5"/>
        <w:ind w:firstLine="709"/>
        <w:jc w:val="center"/>
        <w:rPr>
          <w:b/>
        </w:rPr>
      </w:pPr>
    </w:p>
    <w:p w14:paraId="2E16C2AA" w14:textId="36F1D5E4" w:rsidR="00DC10ED" w:rsidRDefault="00DC10ED" w:rsidP="007F1AD6">
      <w:pPr>
        <w:pStyle w:val="a5"/>
        <w:ind w:firstLine="709"/>
        <w:jc w:val="center"/>
        <w:rPr>
          <w:b/>
        </w:rPr>
      </w:pPr>
      <w:r>
        <w:rPr>
          <w:b/>
        </w:rPr>
        <w:t>ХИМИЧЕСКИЙ СОСТАВ И ПРИНЦИПЫ ОЦЕНКИ ПОТРЕБИТЕЛЬСКИХ СВОЙСТВ ПРОДУКТОВ</w:t>
      </w:r>
    </w:p>
    <w:p w14:paraId="759943D8" w14:textId="1ACD97C6" w:rsidR="007F1AD6" w:rsidRPr="000C4378" w:rsidRDefault="007F1AD6" w:rsidP="007F1AD6">
      <w:pPr>
        <w:pStyle w:val="a5"/>
        <w:ind w:firstLine="709"/>
        <w:jc w:val="center"/>
        <w:rPr>
          <w:b/>
          <w:caps/>
        </w:rPr>
      </w:pPr>
      <w:r w:rsidRPr="000C4378">
        <w:rPr>
          <w:b/>
        </w:rPr>
        <w:t>Методически</w:t>
      </w:r>
      <w:r>
        <w:rPr>
          <w:b/>
        </w:rPr>
        <w:t>е указания к выполнению курсово</w:t>
      </w:r>
      <w:r w:rsidR="00DC10ED">
        <w:rPr>
          <w:b/>
        </w:rPr>
        <w:t>й</w:t>
      </w:r>
      <w:r w:rsidRPr="000C4378">
        <w:rPr>
          <w:b/>
        </w:rPr>
        <w:t xml:space="preserve"> </w:t>
      </w:r>
      <w:r w:rsidR="00DC10ED">
        <w:rPr>
          <w:b/>
        </w:rPr>
        <w:t>работы</w:t>
      </w:r>
    </w:p>
    <w:p w14:paraId="13CCBCB8" w14:textId="77777777" w:rsidR="007F1AD6" w:rsidRPr="000C4378" w:rsidRDefault="007F1AD6" w:rsidP="007F1AD6">
      <w:pPr>
        <w:pStyle w:val="a7"/>
        <w:ind w:firstLine="709"/>
        <w:rPr>
          <w:szCs w:val="28"/>
        </w:rPr>
      </w:pPr>
    </w:p>
    <w:p w14:paraId="68FB0E5E" w14:textId="550BB893" w:rsidR="00DC10ED" w:rsidRDefault="007F1AD6" w:rsidP="007F1A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4378">
        <w:rPr>
          <w:rFonts w:ascii="Times New Roman" w:hAnsi="Times New Roman" w:cs="Times New Roman"/>
          <w:b/>
          <w:sz w:val="28"/>
          <w:szCs w:val="28"/>
        </w:rPr>
        <w:t xml:space="preserve">для студентов направления подготовки </w:t>
      </w:r>
      <w:r w:rsidR="00DC10ED" w:rsidRPr="00DC10ED">
        <w:rPr>
          <w:rFonts w:ascii="Times New Roman" w:hAnsi="Times New Roman"/>
          <w:b/>
          <w:bCs/>
          <w:sz w:val="28"/>
          <w:szCs w:val="28"/>
        </w:rPr>
        <w:t xml:space="preserve">19.03.03 </w:t>
      </w:r>
      <w:r w:rsidR="00DC10ED">
        <w:rPr>
          <w:rFonts w:ascii="Times New Roman" w:hAnsi="Times New Roman"/>
          <w:b/>
          <w:bCs/>
          <w:sz w:val="28"/>
          <w:szCs w:val="28"/>
        </w:rPr>
        <w:t>«</w:t>
      </w:r>
      <w:r w:rsidR="00DC10ED" w:rsidRPr="00DC10ED">
        <w:rPr>
          <w:rFonts w:ascii="Times New Roman" w:hAnsi="Times New Roman"/>
          <w:b/>
          <w:bCs/>
          <w:sz w:val="28"/>
          <w:szCs w:val="28"/>
        </w:rPr>
        <w:t>Продукты питания животного происхождения</w:t>
      </w:r>
      <w:r w:rsidR="00DC10ED">
        <w:rPr>
          <w:rFonts w:ascii="Times New Roman" w:hAnsi="Times New Roman"/>
          <w:b/>
          <w:bCs/>
          <w:sz w:val="28"/>
          <w:szCs w:val="28"/>
        </w:rPr>
        <w:t>»</w:t>
      </w:r>
    </w:p>
    <w:p w14:paraId="30708D13" w14:textId="02632B9B" w:rsidR="007F1AD6" w:rsidRPr="00095403" w:rsidRDefault="00DC10ED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03">
        <w:rPr>
          <w:rFonts w:ascii="Times New Roman" w:hAnsi="Times New Roman"/>
          <w:sz w:val="28"/>
          <w:szCs w:val="28"/>
        </w:rPr>
        <w:t>(профиль) подготовки</w:t>
      </w:r>
      <w:r w:rsidRPr="00095403">
        <w:t xml:space="preserve"> </w:t>
      </w:r>
      <w:r w:rsidRPr="00095403">
        <w:rPr>
          <w:rFonts w:ascii="Times New Roman" w:hAnsi="Times New Roman"/>
          <w:sz w:val="28"/>
          <w:szCs w:val="28"/>
        </w:rPr>
        <w:t xml:space="preserve">19.03.03.31 Экспертиза, контроль качества и безопасности пищевых продуктов </w:t>
      </w:r>
      <w:r w:rsidRPr="00095403">
        <w:rPr>
          <w:rFonts w:ascii="Times New Roman" w:hAnsi="Times New Roman"/>
          <w:b/>
          <w:bCs/>
          <w:sz w:val="28"/>
          <w:szCs w:val="28"/>
        </w:rPr>
        <w:cr/>
      </w:r>
    </w:p>
    <w:p w14:paraId="68E0EE83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378">
        <w:rPr>
          <w:rFonts w:ascii="Times New Roman" w:hAnsi="Times New Roman" w:cs="Times New Roman"/>
          <w:b/>
          <w:sz w:val="28"/>
          <w:szCs w:val="28"/>
        </w:rPr>
        <w:t>всех форм обучения</w:t>
      </w:r>
    </w:p>
    <w:p w14:paraId="182B04EA" w14:textId="77777777" w:rsidR="007F1AD6" w:rsidRPr="000C4378" w:rsidRDefault="007F1AD6" w:rsidP="007F1AD6">
      <w:pPr>
        <w:pStyle w:val="a7"/>
        <w:ind w:firstLine="709"/>
        <w:rPr>
          <w:szCs w:val="28"/>
        </w:rPr>
      </w:pPr>
    </w:p>
    <w:p w14:paraId="45683902" w14:textId="77777777" w:rsidR="007F1AD6" w:rsidRPr="000C4378" w:rsidRDefault="007F1AD6" w:rsidP="007F1AD6">
      <w:pPr>
        <w:pStyle w:val="a7"/>
        <w:ind w:firstLine="709"/>
        <w:rPr>
          <w:szCs w:val="28"/>
        </w:rPr>
      </w:pPr>
    </w:p>
    <w:p w14:paraId="4A5FDDD0" w14:textId="77777777" w:rsidR="007F1AD6" w:rsidRPr="000C4378" w:rsidRDefault="007F1AD6" w:rsidP="007F1A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CD5777" w14:textId="77777777" w:rsidR="007F1AD6" w:rsidRPr="000C4378" w:rsidRDefault="007F1AD6" w:rsidP="007F1A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A16772" w14:textId="77777777" w:rsidR="007F1AD6" w:rsidRPr="000C4378" w:rsidRDefault="007F1AD6" w:rsidP="007F1A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0A3384" w14:textId="77777777" w:rsidR="007F1AD6" w:rsidRPr="000C4378" w:rsidRDefault="007F1AD6" w:rsidP="007F1A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672427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E28D70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58CE0A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E532FE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E2208D" w14:textId="77777777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0798BE" w14:textId="77777777" w:rsidR="007F1AD6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7B6A7E" w14:textId="77777777" w:rsidR="007F1AD6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2B668B" w14:textId="3975F442" w:rsidR="007F1AD6" w:rsidRPr="000C4378" w:rsidRDefault="007F1AD6" w:rsidP="007F1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202</w:t>
      </w:r>
      <w:r w:rsidR="00DC10ED">
        <w:rPr>
          <w:rFonts w:ascii="Times New Roman" w:hAnsi="Times New Roman" w:cs="Times New Roman"/>
          <w:sz w:val="28"/>
          <w:szCs w:val="28"/>
        </w:rPr>
        <w:t>6</w:t>
      </w:r>
    </w:p>
    <w:p w14:paraId="5809E29F" w14:textId="77777777" w:rsidR="007E4467" w:rsidRPr="005D3DD9" w:rsidRDefault="007E4467" w:rsidP="007E4467">
      <w:pPr>
        <w:pStyle w:val="1"/>
        <w:pageBreakBefore/>
        <w:spacing w:before="0" w:after="0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lang w:val="ru-RU"/>
        </w:rPr>
      </w:pPr>
      <w:bookmarkStart w:id="0" w:name="_Toc380997233"/>
      <w:r>
        <w:rPr>
          <w:rFonts w:ascii="Times New Roman" w:hAnsi="Times New Roman" w:cs="Times New Roman"/>
          <w:caps/>
          <w:color w:val="000000"/>
          <w:sz w:val="28"/>
          <w:lang w:val="ru-RU"/>
        </w:rPr>
        <w:lastRenderedPageBreak/>
        <w:t xml:space="preserve">1. </w:t>
      </w:r>
      <w:r w:rsidRPr="005D3DD9">
        <w:rPr>
          <w:rFonts w:ascii="Times New Roman" w:hAnsi="Times New Roman" w:cs="Times New Roman"/>
          <w:caps/>
          <w:color w:val="000000"/>
          <w:sz w:val="28"/>
          <w:lang w:val="ru-RU"/>
        </w:rPr>
        <w:t xml:space="preserve"> Общая информация</w:t>
      </w:r>
      <w:bookmarkEnd w:id="0"/>
    </w:p>
    <w:p w14:paraId="0E47DEFB" w14:textId="77777777" w:rsidR="007E4467" w:rsidRPr="00A421B9" w:rsidRDefault="007E4467" w:rsidP="007E44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420844" w14:textId="2E973C4A" w:rsidR="007E4467" w:rsidRPr="00A421B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1B9">
        <w:rPr>
          <w:rFonts w:ascii="Times New Roman" w:hAnsi="Times New Roman" w:cs="Times New Roman"/>
          <w:sz w:val="28"/>
          <w:szCs w:val="28"/>
        </w:rPr>
        <w:t>Курсов</w:t>
      </w:r>
      <w:r w:rsidR="00DC10ED">
        <w:rPr>
          <w:rFonts w:ascii="Times New Roman" w:hAnsi="Times New Roman" w:cs="Times New Roman"/>
          <w:sz w:val="28"/>
          <w:szCs w:val="28"/>
        </w:rPr>
        <w:t>ая</w:t>
      </w:r>
      <w:r w:rsidRPr="00A421B9">
        <w:rPr>
          <w:rFonts w:ascii="Times New Roman" w:hAnsi="Times New Roman" w:cs="Times New Roman"/>
          <w:sz w:val="28"/>
          <w:szCs w:val="28"/>
        </w:rPr>
        <w:t xml:space="preserve"> </w:t>
      </w:r>
      <w:r w:rsidR="00DC10ED">
        <w:rPr>
          <w:rFonts w:ascii="Times New Roman" w:hAnsi="Times New Roman" w:cs="Times New Roman"/>
          <w:sz w:val="28"/>
          <w:szCs w:val="28"/>
        </w:rPr>
        <w:t>работа</w:t>
      </w:r>
      <w:r w:rsidRPr="00A421B9">
        <w:rPr>
          <w:rFonts w:ascii="Times New Roman" w:hAnsi="Times New Roman" w:cs="Times New Roman"/>
          <w:sz w:val="28"/>
          <w:szCs w:val="28"/>
        </w:rPr>
        <w:t xml:space="preserve"> – это самос</w:t>
      </w:r>
      <w:r>
        <w:rPr>
          <w:rFonts w:ascii="Times New Roman" w:hAnsi="Times New Roman" w:cs="Times New Roman"/>
          <w:sz w:val="28"/>
          <w:szCs w:val="28"/>
        </w:rPr>
        <w:t>тоятельная работа, целью которого</w:t>
      </w:r>
      <w:r w:rsidRPr="00A421B9">
        <w:rPr>
          <w:rFonts w:ascii="Times New Roman" w:hAnsi="Times New Roman" w:cs="Times New Roman"/>
          <w:sz w:val="28"/>
          <w:szCs w:val="28"/>
        </w:rPr>
        <w:t xml:space="preserve"> является развитие у студентов профессиональных задач, относящихся к выбранной специальности, выполняется в виде текстового документа и графического материала. </w:t>
      </w:r>
    </w:p>
    <w:p w14:paraId="5E4404AC" w14:textId="2A6286B5" w:rsidR="007E4467" w:rsidRPr="006E4CEE" w:rsidRDefault="007E4467" w:rsidP="006E4CEE">
      <w:pPr>
        <w:pStyle w:val="a5"/>
        <w:spacing w:line="360" w:lineRule="auto"/>
        <w:ind w:firstLine="709"/>
        <w:rPr>
          <w:szCs w:val="28"/>
        </w:rPr>
      </w:pPr>
      <w:r>
        <w:rPr>
          <w:color w:val="000000"/>
        </w:rPr>
        <w:t>Написание курсово</w:t>
      </w:r>
      <w:r w:rsidR="00DC10ED">
        <w:rPr>
          <w:color w:val="000000"/>
        </w:rPr>
        <w:t>й работы</w:t>
      </w:r>
      <w:r w:rsidRPr="005D3DD9">
        <w:rPr>
          <w:color w:val="000000"/>
        </w:rPr>
        <w:t xml:space="preserve"> по дисциплине </w:t>
      </w:r>
      <w:r w:rsidRPr="00095403">
        <w:rPr>
          <w:color w:val="000000"/>
        </w:rPr>
        <w:t>«</w:t>
      </w:r>
      <w:r w:rsidR="00095403">
        <w:t>Х</w:t>
      </w:r>
      <w:r w:rsidR="00095403" w:rsidRPr="00095403">
        <w:t xml:space="preserve">имический состав и принципы оценки потребительских свойств </w:t>
      </w:r>
      <w:proofErr w:type="gramStart"/>
      <w:r w:rsidR="00095403" w:rsidRPr="00095403">
        <w:t>продуктов»</w:t>
      </w:r>
      <w:r w:rsidR="006E4CEE">
        <w:t xml:space="preserve"> </w:t>
      </w:r>
      <w:r w:rsidRPr="005D3DD9">
        <w:rPr>
          <w:color w:val="000000"/>
        </w:rPr>
        <w:t xml:space="preserve">  является  одним</w:t>
      </w:r>
      <w:proofErr w:type="gramEnd"/>
      <w:r w:rsidRPr="005D3DD9">
        <w:rPr>
          <w:color w:val="000000"/>
        </w:rPr>
        <w:t xml:space="preserve">  из завершающих этапов подготовки студентов по </w:t>
      </w:r>
      <w:r w:rsidRPr="00902024">
        <w:rPr>
          <w:szCs w:val="28"/>
        </w:rPr>
        <w:t xml:space="preserve">направлению </w:t>
      </w:r>
      <w:r w:rsidR="00095403" w:rsidRPr="006E4CEE">
        <w:rPr>
          <w:szCs w:val="28"/>
        </w:rPr>
        <w:t>19.03.03 «Продукты питания животного происхождения».</w:t>
      </w:r>
    </w:p>
    <w:p w14:paraId="727430F1" w14:textId="7B1541AA" w:rsidR="007E4467" w:rsidRPr="007E4467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4467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Целью работы является систематизация</w:t>
      </w:r>
      <w:r w:rsidRPr="007E4467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4467">
        <w:rPr>
          <w:rFonts w:ascii="Times New Roman" w:hAnsi="Times New Roman" w:cs="Times New Roman"/>
          <w:sz w:val="28"/>
          <w:szCs w:val="28"/>
        </w:rPr>
        <w:t xml:space="preserve">и закрепление теоретических знаний по дисциплине </w:t>
      </w:r>
      <w:r w:rsidRPr="006E4CEE">
        <w:rPr>
          <w:rFonts w:ascii="Times New Roman" w:hAnsi="Times New Roman" w:cs="Times New Roman"/>
          <w:sz w:val="28"/>
          <w:szCs w:val="28"/>
        </w:rPr>
        <w:t>«</w:t>
      </w:r>
      <w:r w:rsidR="006E4CEE" w:rsidRPr="006E4CEE">
        <w:rPr>
          <w:rFonts w:ascii="Times New Roman" w:hAnsi="Times New Roman" w:cs="Times New Roman"/>
          <w:sz w:val="28"/>
          <w:szCs w:val="28"/>
        </w:rPr>
        <w:t>Химический состав и принципы оценки потребительских свойств продуктов</w:t>
      </w:r>
      <w:r w:rsidRPr="006E4CEE">
        <w:rPr>
          <w:rFonts w:ascii="Times New Roman" w:hAnsi="Times New Roman" w:cs="Times New Roman"/>
          <w:sz w:val="28"/>
          <w:szCs w:val="28"/>
        </w:rPr>
        <w:t>»</w:t>
      </w:r>
      <w:r w:rsidRPr="007E4467">
        <w:rPr>
          <w:rFonts w:ascii="Times New Roman" w:hAnsi="Times New Roman" w:cs="Times New Roman"/>
          <w:sz w:val="28"/>
          <w:szCs w:val="28"/>
        </w:rPr>
        <w:t xml:space="preserve"> </w:t>
      </w:r>
      <w:r w:rsidRPr="007E4467">
        <w:rPr>
          <w:rFonts w:ascii="Times New Roman" w:hAnsi="Times New Roman" w:cs="Times New Roman"/>
          <w:sz w:val="28"/>
        </w:rPr>
        <w:t xml:space="preserve">и их применение при решении практических задач </w:t>
      </w:r>
      <w:r w:rsidRPr="007E4467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Pr="007E4467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4467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области</w:t>
      </w:r>
      <w:r w:rsidR="006E4CEE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E4CEE">
        <w:rPr>
          <w:rFonts w:ascii="Times New Roman" w:hAnsi="Times New Roman"/>
          <w:sz w:val="28"/>
          <w:szCs w:val="28"/>
        </w:rPr>
        <w:t>э</w:t>
      </w:r>
      <w:r w:rsidR="006E4CEE" w:rsidRPr="00095403">
        <w:rPr>
          <w:rFonts w:ascii="Times New Roman" w:hAnsi="Times New Roman"/>
          <w:sz w:val="28"/>
          <w:szCs w:val="28"/>
        </w:rPr>
        <w:t>кспертиз</w:t>
      </w:r>
      <w:r w:rsidR="006E4CEE">
        <w:rPr>
          <w:rFonts w:ascii="Times New Roman" w:hAnsi="Times New Roman"/>
          <w:sz w:val="28"/>
          <w:szCs w:val="28"/>
        </w:rPr>
        <w:t>ы</w:t>
      </w:r>
      <w:r w:rsidR="006E4CEE" w:rsidRPr="00095403">
        <w:rPr>
          <w:rFonts w:ascii="Times New Roman" w:hAnsi="Times New Roman"/>
          <w:sz w:val="28"/>
          <w:szCs w:val="28"/>
        </w:rPr>
        <w:t>, контрол</w:t>
      </w:r>
      <w:r w:rsidR="006E4CEE">
        <w:rPr>
          <w:rFonts w:ascii="Times New Roman" w:hAnsi="Times New Roman"/>
          <w:sz w:val="28"/>
          <w:szCs w:val="28"/>
        </w:rPr>
        <w:t>я</w:t>
      </w:r>
      <w:r w:rsidR="006E4CEE" w:rsidRPr="00095403">
        <w:rPr>
          <w:rFonts w:ascii="Times New Roman" w:hAnsi="Times New Roman"/>
          <w:sz w:val="28"/>
          <w:szCs w:val="28"/>
        </w:rPr>
        <w:t xml:space="preserve"> качества и безопасности пищевых продуктов</w:t>
      </w:r>
      <w:r w:rsidRPr="007E4467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.  </w:t>
      </w:r>
    </w:p>
    <w:p w14:paraId="6E86946B" w14:textId="222E136F" w:rsidR="007E4467" w:rsidRDefault="007E4467" w:rsidP="007E446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92A61">
        <w:rPr>
          <w:sz w:val="28"/>
          <w:szCs w:val="28"/>
        </w:rPr>
        <w:t>Задачи</w:t>
      </w:r>
      <w:r w:rsidRPr="00492A61">
        <w:rPr>
          <w:color w:val="auto"/>
          <w:sz w:val="28"/>
          <w:szCs w:val="28"/>
        </w:rPr>
        <w:t xml:space="preserve"> написания</w:t>
      </w:r>
      <w:r w:rsidR="007B4674">
        <w:rPr>
          <w:color w:val="auto"/>
          <w:sz w:val="28"/>
          <w:szCs w:val="28"/>
        </w:rPr>
        <w:t xml:space="preserve"> курсовой работы</w:t>
      </w:r>
      <w:r w:rsidRPr="00492A61">
        <w:rPr>
          <w:sz w:val="28"/>
          <w:szCs w:val="28"/>
        </w:rPr>
        <w:t>:</w:t>
      </w:r>
      <w:r w:rsidRPr="00492A61">
        <w:rPr>
          <w:color w:val="auto"/>
          <w:sz w:val="28"/>
          <w:szCs w:val="28"/>
        </w:rPr>
        <w:t xml:space="preserve"> </w:t>
      </w:r>
    </w:p>
    <w:p w14:paraId="3BF8CB47" w14:textId="77777777" w:rsidR="007E4467" w:rsidRDefault="007E4467" w:rsidP="007E4467">
      <w:pPr>
        <w:pStyle w:val="a9"/>
        <w:numPr>
          <w:ilvl w:val="0"/>
          <w:numId w:val="7"/>
        </w:numPr>
        <w:ind w:left="0" w:firstLine="709"/>
      </w:pPr>
      <w:r>
        <w:rPr>
          <w:shd w:val="clear" w:color="auto" w:fill="FBFBFB"/>
        </w:rPr>
        <w:t>уметь</w:t>
      </w:r>
      <w:r w:rsidRPr="007001DC">
        <w:rPr>
          <w:shd w:val="clear" w:color="auto" w:fill="FBFBFB"/>
        </w:rPr>
        <w:t xml:space="preserve"> работать с литературными источниками и си</w:t>
      </w:r>
      <w:r w:rsidRPr="007001DC">
        <w:t xml:space="preserve">стематизировать теоретические и практические знания по дисциплине, </w:t>
      </w:r>
    </w:p>
    <w:p w14:paraId="529B26C1" w14:textId="5B0B43F1" w:rsidR="007E4467" w:rsidRDefault="007E4467" w:rsidP="007E4467">
      <w:pPr>
        <w:pStyle w:val="a9"/>
        <w:numPr>
          <w:ilvl w:val="0"/>
          <w:numId w:val="7"/>
        </w:numPr>
        <w:ind w:left="0" w:firstLine="709"/>
      </w:pPr>
      <w:r>
        <w:t xml:space="preserve">применять </w:t>
      </w:r>
      <w:r w:rsidRPr="007A1FED">
        <w:t xml:space="preserve">методы </w:t>
      </w:r>
      <w:r>
        <w:t>научных исследований с целью проведения</w:t>
      </w:r>
      <w:r w:rsidR="006E4CEE">
        <w:t xml:space="preserve"> э</w:t>
      </w:r>
      <w:r w:rsidR="006E4CEE" w:rsidRPr="00095403">
        <w:rPr>
          <w:szCs w:val="28"/>
        </w:rPr>
        <w:t>кспертиз</w:t>
      </w:r>
      <w:r w:rsidR="006E4CEE">
        <w:rPr>
          <w:szCs w:val="28"/>
        </w:rPr>
        <w:t>ы</w:t>
      </w:r>
      <w:r w:rsidR="006E4CEE" w:rsidRPr="00095403">
        <w:rPr>
          <w:szCs w:val="28"/>
        </w:rPr>
        <w:t>, контрол</w:t>
      </w:r>
      <w:r w:rsidR="006E4CEE">
        <w:rPr>
          <w:szCs w:val="28"/>
        </w:rPr>
        <w:t>я</w:t>
      </w:r>
      <w:r w:rsidR="006E4CEE" w:rsidRPr="00095403">
        <w:rPr>
          <w:szCs w:val="28"/>
        </w:rPr>
        <w:t xml:space="preserve"> качества и безопасности пищевых продуктов</w:t>
      </w:r>
      <w:r>
        <w:t>,</w:t>
      </w:r>
    </w:p>
    <w:p w14:paraId="252A8A4A" w14:textId="22FD45E3" w:rsidR="007E4467" w:rsidRDefault="007E4467" w:rsidP="007E4467">
      <w:pPr>
        <w:pStyle w:val="a9"/>
        <w:numPr>
          <w:ilvl w:val="0"/>
          <w:numId w:val="7"/>
        </w:numPr>
        <w:ind w:left="0" w:firstLine="709"/>
      </w:pPr>
      <w:r w:rsidRPr="007A1FED">
        <w:t>анализировать и обобщать полученные</w:t>
      </w:r>
      <w:r w:rsidR="00793061">
        <w:t xml:space="preserve"> данные</w:t>
      </w:r>
      <w:r>
        <w:t xml:space="preserve">, </w:t>
      </w:r>
    </w:p>
    <w:p w14:paraId="6C07F9FE" w14:textId="576FF2CE" w:rsidR="007E4467" w:rsidRDefault="007E4467" w:rsidP="007E4467">
      <w:pPr>
        <w:pStyle w:val="Default"/>
        <w:numPr>
          <w:ilvl w:val="0"/>
          <w:numId w:val="7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выработ</w:t>
      </w:r>
      <w:r w:rsidR="007B4674">
        <w:rPr>
          <w:sz w:val="28"/>
          <w:szCs w:val="28"/>
        </w:rPr>
        <w:t>ать</w:t>
      </w:r>
      <w:r>
        <w:rPr>
          <w:sz w:val="28"/>
          <w:szCs w:val="28"/>
        </w:rPr>
        <w:t xml:space="preserve"> умени</w:t>
      </w:r>
      <w:r w:rsidR="007B4674">
        <w:rPr>
          <w:sz w:val="28"/>
          <w:szCs w:val="28"/>
        </w:rPr>
        <w:t>я</w:t>
      </w:r>
      <w:r>
        <w:rPr>
          <w:sz w:val="28"/>
          <w:szCs w:val="28"/>
        </w:rPr>
        <w:t xml:space="preserve"> у студентов делать конкретные выводы по результатам проведенн</w:t>
      </w:r>
      <w:r w:rsidR="0079306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793061">
        <w:rPr>
          <w:sz w:val="28"/>
          <w:szCs w:val="28"/>
        </w:rPr>
        <w:t>работы</w:t>
      </w:r>
      <w:r w:rsidR="001B4C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0E7F8F" w14:textId="77777777" w:rsidR="007E4467" w:rsidRDefault="007E4467" w:rsidP="007F1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405536" w14:textId="25AA0E6B" w:rsidR="007E4467" w:rsidRDefault="007E4467" w:rsidP="007E44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2. СТРУКТУРА И СОДЕРЖАНИЕ КУРСОВО</w:t>
      </w:r>
      <w:r w:rsidR="001B4C41">
        <w:rPr>
          <w:rFonts w:ascii="Times New Roman" w:hAnsi="Times New Roman" w:cs="Times New Roman"/>
          <w:b/>
          <w:color w:val="000000"/>
          <w:sz w:val="28"/>
        </w:rPr>
        <w:t>Й</w:t>
      </w:r>
      <w:r w:rsidRPr="00181210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1B4C41">
        <w:rPr>
          <w:rFonts w:ascii="Times New Roman" w:hAnsi="Times New Roman" w:cs="Times New Roman"/>
          <w:b/>
          <w:color w:val="000000"/>
          <w:sz w:val="28"/>
        </w:rPr>
        <w:t>РАБОТЫ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14:paraId="1B11BE4E" w14:textId="77777777" w:rsidR="007E4467" w:rsidRDefault="007E4467" w:rsidP="007F1AD6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2BE66F8" w14:textId="7CC2B5EE" w:rsidR="007E4467" w:rsidRDefault="007E4467" w:rsidP="007E44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47081">
        <w:rPr>
          <w:rFonts w:ascii="Times New Roman" w:hAnsi="Times New Roman" w:cs="Times New Roman"/>
          <w:b/>
          <w:color w:val="000000"/>
          <w:sz w:val="28"/>
        </w:rPr>
        <w:t>Выполнение курсово</w:t>
      </w:r>
      <w:r w:rsidR="001B4C41">
        <w:rPr>
          <w:rFonts w:ascii="Times New Roman" w:hAnsi="Times New Roman" w:cs="Times New Roman"/>
          <w:b/>
          <w:color w:val="000000"/>
          <w:sz w:val="28"/>
        </w:rPr>
        <w:t>й</w:t>
      </w:r>
      <w:r w:rsidRPr="00A4708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1B4C41">
        <w:rPr>
          <w:rFonts w:ascii="Times New Roman" w:hAnsi="Times New Roman" w:cs="Times New Roman"/>
          <w:b/>
          <w:color w:val="000000"/>
          <w:sz w:val="28"/>
        </w:rPr>
        <w:t>работы</w:t>
      </w:r>
      <w:r w:rsidRPr="00A47081">
        <w:rPr>
          <w:rFonts w:ascii="Times New Roman" w:hAnsi="Times New Roman" w:cs="Times New Roman"/>
          <w:b/>
          <w:color w:val="000000"/>
          <w:sz w:val="28"/>
        </w:rPr>
        <w:t xml:space="preserve"> включает в себя </w:t>
      </w:r>
      <w:r w:rsidR="00555AE4">
        <w:rPr>
          <w:rFonts w:ascii="Times New Roman" w:hAnsi="Times New Roman" w:cs="Times New Roman"/>
          <w:b/>
          <w:color w:val="000000"/>
          <w:sz w:val="28"/>
        </w:rPr>
        <w:t>последовательность действий</w:t>
      </w:r>
      <w:r w:rsidRPr="00A47081">
        <w:rPr>
          <w:rFonts w:ascii="Times New Roman" w:hAnsi="Times New Roman" w:cs="Times New Roman"/>
          <w:b/>
          <w:color w:val="000000"/>
          <w:sz w:val="28"/>
        </w:rPr>
        <w:t>:</w:t>
      </w:r>
    </w:p>
    <w:p w14:paraId="2D80E726" w14:textId="77777777" w:rsidR="007E4467" w:rsidRPr="00A47081" w:rsidRDefault="007E4467" w:rsidP="007E44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45307957" w14:textId="51A9726A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t>- выбор и закрепление темы курсово</w:t>
      </w:r>
      <w:r w:rsidR="001B4C41">
        <w:rPr>
          <w:rFonts w:ascii="Times New Roman" w:hAnsi="Times New Roman" w:cs="Times New Roman"/>
          <w:color w:val="000000"/>
          <w:sz w:val="28"/>
        </w:rPr>
        <w:t>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1B4C41">
        <w:rPr>
          <w:rFonts w:ascii="Times New Roman" w:hAnsi="Times New Roman" w:cs="Times New Roman"/>
          <w:color w:val="000000"/>
          <w:sz w:val="28"/>
        </w:rPr>
        <w:t>работы</w:t>
      </w:r>
      <w:r w:rsidRPr="005D3DD9">
        <w:rPr>
          <w:rFonts w:ascii="Times New Roman" w:hAnsi="Times New Roman" w:cs="Times New Roman"/>
          <w:color w:val="000000"/>
          <w:sz w:val="28"/>
        </w:rPr>
        <w:t>;</w:t>
      </w:r>
    </w:p>
    <w:p w14:paraId="6FABE4F4" w14:textId="77777777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t>- подбор и анализ литературы по выбранной теме;</w:t>
      </w:r>
    </w:p>
    <w:p w14:paraId="307B697D" w14:textId="35AC10BD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t xml:space="preserve">- выполнение </w:t>
      </w:r>
      <w:r w:rsidR="001B4C41">
        <w:rPr>
          <w:rFonts w:ascii="Times New Roman" w:hAnsi="Times New Roman" w:cs="Times New Roman"/>
          <w:color w:val="000000"/>
          <w:sz w:val="28"/>
        </w:rPr>
        <w:t xml:space="preserve">практической </w:t>
      </w:r>
      <w:r w:rsidRPr="005D3DD9">
        <w:rPr>
          <w:rFonts w:ascii="Times New Roman" w:hAnsi="Times New Roman" w:cs="Times New Roman"/>
          <w:color w:val="000000"/>
          <w:sz w:val="28"/>
        </w:rPr>
        <w:t>части работы;</w:t>
      </w:r>
    </w:p>
    <w:p w14:paraId="098ABC33" w14:textId="77777777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lastRenderedPageBreak/>
        <w:t>- написание и оформление работы;</w:t>
      </w:r>
    </w:p>
    <w:p w14:paraId="2A62B790" w14:textId="77777777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t>- сдача работы на кафедру;</w:t>
      </w:r>
    </w:p>
    <w:p w14:paraId="2828CA48" w14:textId="5318EB39" w:rsidR="007E4467" w:rsidRPr="005D3DD9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D3DD9">
        <w:rPr>
          <w:rFonts w:ascii="Times New Roman" w:hAnsi="Times New Roman" w:cs="Times New Roman"/>
          <w:color w:val="000000"/>
          <w:sz w:val="28"/>
        </w:rPr>
        <w:t xml:space="preserve">- защита </w:t>
      </w:r>
      <w:r w:rsidR="00555AE4">
        <w:rPr>
          <w:rFonts w:ascii="Times New Roman" w:hAnsi="Times New Roman" w:cs="Times New Roman"/>
          <w:color w:val="000000"/>
          <w:sz w:val="28"/>
        </w:rPr>
        <w:t>курсово</w:t>
      </w:r>
      <w:r w:rsidR="001B4C41">
        <w:rPr>
          <w:rFonts w:ascii="Times New Roman" w:hAnsi="Times New Roman" w:cs="Times New Roman"/>
          <w:color w:val="000000"/>
          <w:sz w:val="28"/>
        </w:rPr>
        <w:t>й</w:t>
      </w:r>
      <w:r w:rsidR="00555AE4">
        <w:rPr>
          <w:rFonts w:ascii="Times New Roman" w:hAnsi="Times New Roman" w:cs="Times New Roman"/>
          <w:color w:val="000000"/>
          <w:sz w:val="28"/>
        </w:rPr>
        <w:t xml:space="preserve"> </w:t>
      </w:r>
      <w:r w:rsidR="001B4C41">
        <w:rPr>
          <w:rFonts w:ascii="Times New Roman" w:hAnsi="Times New Roman" w:cs="Times New Roman"/>
          <w:color w:val="000000"/>
          <w:sz w:val="28"/>
        </w:rPr>
        <w:t>работы</w:t>
      </w:r>
    </w:p>
    <w:p w14:paraId="3FE5041F" w14:textId="49E6D209" w:rsidR="007E4467" w:rsidRDefault="007E4467" w:rsidP="007E446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FD7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курсовы</w:t>
      </w:r>
      <w:r w:rsidR="001B4C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9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C4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69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 разработку вопросов, представляющих научную направленность и практическую значимость.</w:t>
      </w:r>
    </w:p>
    <w:p w14:paraId="4FDBFC8B" w14:textId="77777777" w:rsidR="007E4467" w:rsidRDefault="007E4467" w:rsidP="007E4467">
      <w:pPr>
        <w:shd w:val="clear" w:color="auto" w:fill="FFFFFF"/>
        <w:autoSpaceDE w:val="0"/>
        <w:autoSpaceDN w:val="0"/>
        <w:adjustRightInd w:val="0"/>
        <w:spacing w:after="0" w:line="360" w:lineRule="auto"/>
        <w:ind w:right="432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8008D">
        <w:rPr>
          <w:rFonts w:ascii="Times New Roman" w:hAnsi="Times New Roman" w:cs="Times New Roman"/>
          <w:color w:val="000000"/>
          <w:sz w:val="28"/>
        </w:rPr>
        <w:t>После того, как выбрана тема, разрабатывается план исследования, который утверждается научным руководителем.</w:t>
      </w:r>
    </w:p>
    <w:p w14:paraId="45742DD2" w14:textId="7AC4A651" w:rsidR="000126BD" w:rsidRPr="00555AE4" w:rsidRDefault="000126BD" w:rsidP="007F1AD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5AE4">
        <w:rPr>
          <w:rFonts w:ascii="Times New Roman" w:hAnsi="Times New Roman" w:cs="Times New Roman"/>
          <w:bCs/>
          <w:sz w:val="28"/>
          <w:szCs w:val="28"/>
          <w:u w:val="single"/>
        </w:rPr>
        <w:t>Курсов</w:t>
      </w:r>
      <w:r w:rsidR="001B4C41">
        <w:rPr>
          <w:rFonts w:ascii="Times New Roman" w:hAnsi="Times New Roman" w:cs="Times New Roman"/>
          <w:bCs/>
          <w:sz w:val="28"/>
          <w:szCs w:val="28"/>
          <w:u w:val="single"/>
        </w:rPr>
        <w:t>ая</w:t>
      </w:r>
      <w:r w:rsidRPr="00555A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B4C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работа </w:t>
      </w:r>
      <w:r w:rsidRPr="00555A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состоит из </w:t>
      </w:r>
      <w:r w:rsidRPr="00555A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структурных элементов:</w:t>
      </w:r>
    </w:p>
    <w:p w14:paraId="150EBC84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титульный лист;</w:t>
      </w:r>
    </w:p>
    <w:p w14:paraId="7162C4A7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содержание;</w:t>
      </w:r>
    </w:p>
    <w:p w14:paraId="751F3D6A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введение;</w:t>
      </w:r>
    </w:p>
    <w:p w14:paraId="4A840A5C" w14:textId="72B226D1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часть;</w:t>
      </w:r>
    </w:p>
    <w:p w14:paraId="468E5931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заключение;</w:t>
      </w:r>
    </w:p>
    <w:p w14:paraId="5E008A9C" w14:textId="7DE5C48C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сокращений</w:t>
      </w:r>
      <w:r w:rsidR="001B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необходимости)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D26C65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использованных источников;</w:t>
      </w:r>
    </w:p>
    <w:p w14:paraId="049543D9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приложения.</w:t>
      </w:r>
    </w:p>
    <w:p w14:paraId="6D58978C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титульном листе приводят:</w:t>
      </w:r>
    </w:p>
    <w:p w14:paraId="7ABACD24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университета;</w:t>
      </w:r>
    </w:p>
    <w:p w14:paraId="6B5CE4DF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наименование института в структуре университета;</w:t>
      </w:r>
    </w:p>
    <w:p w14:paraId="65C53685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наименование кафедры, выдавшей задание на выполнение работы;</w:t>
      </w:r>
    </w:p>
    <w:p w14:paraId="59C981BA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наименование документа;</w:t>
      </w:r>
    </w:p>
    <w:p w14:paraId="2282AE9D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 и наименование направления,</w:t>
      </w:r>
    </w:p>
    <w:p w14:paraId="0A71820C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темы;</w:t>
      </w:r>
    </w:p>
    <w:p w14:paraId="3F96C500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должность,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ученую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работы;</w:t>
      </w:r>
    </w:p>
    <w:p w14:paraId="16106526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фамилию, инициалы и подпись исполнителя работы;</w:t>
      </w:r>
    </w:p>
    <w:p w14:paraId="0E05159C" w14:textId="77777777" w:rsidR="000126BD" w:rsidRPr="007F1AD6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город и год выполнения работы.</w:t>
      </w:r>
    </w:p>
    <w:p w14:paraId="741ABAFD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14:paraId="40847A64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Содержание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текстового документа включает заголовки структурных</w:t>
      </w:r>
    </w:p>
    <w:p w14:paraId="3558192F" w14:textId="77777777" w:rsidR="007F1AD6" w:rsidRDefault="000126BD" w:rsidP="007F1A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элементов, порядковые номера и заголовки всех разделов (подразделов,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пунктов),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обозначения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приложений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строчными буквами, с первой прописной. </w:t>
      </w:r>
    </w:p>
    <w:p w14:paraId="0FCAE529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заголовка ставят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отточие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страницы,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структурный элемент или раздел (подраздел, пункт).</w:t>
      </w:r>
    </w:p>
    <w:p w14:paraId="75C61B80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структурных элементов, разделов (подразделов, пунктов)</w:t>
      </w:r>
    </w:p>
    <w:p w14:paraId="4C19F3E3" w14:textId="77777777" w:rsidR="000126BD" w:rsidRPr="000126BD" w:rsidRDefault="000126BD" w:rsidP="007F1A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должны быть идентичны заголовкам в тексте. Сокращать</w:t>
      </w:r>
    </w:p>
    <w:p w14:paraId="1AAE2502" w14:textId="77777777" w:rsidR="000126BD" w:rsidRPr="000126BD" w:rsidRDefault="000126BD" w:rsidP="007F1A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или давать их в другой формулировке не допускается.</w:t>
      </w:r>
    </w:p>
    <w:p w14:paraId="25CE7387" w14:textId="77777777" w:rsidR="000126BD" w:rsidRPr="000126BD" w:rsidRDefault="000126BD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и заголовки разделов, как и заголовки структурных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элементов, записывают с начала строки.</w:t>
      </w:r>
    </w:p>
    <w:p w14:paraId="7C32C58D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и заголовки подразделов приводят после абзацного отступа,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равного двум знакам относительно номеров разделов.</w:t>
      </w:r>
    </w:p>
    <w:p w14:paraId="42D1A550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и заголовки пунктов приводят после абзацного отступа, равного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 знакам относительно номеров подразделов.</w:t>
      </w:r>
    </w:p>
    <w:p w14:paraId="7FBFC7E6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продолжения записи заголовка раздела (подраздела,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пункта) на второй (последующей) строке его начинают на уровне начала этого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заголовка на первой строке, а при продолжении записи заголовка приложения –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записи обозначения этого приложения.</w:t>
      </w:r>
    </w:p>
    <w:p w14:paraId="7B64BA96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объединять все приложения под общим названием</w:t>
      </w:r>
    </w:p>
    <w:p w14:paraId="62570C65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«Приложения», с указанием их обозначений и интервала номеров страниц.</w:t>
      </w:r>
    </w:p>
    <w:p w14:paraId="40835AEE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–</w:t>
      </w:r>
    </w:p>
    <w:p w14:paraId="0A4426F1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А–Т……</w:t>
      </w:r>
      <w:proofErr w:type="gramStart"/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.……………………………………</w:t>
      </w:r>
      <w:proofErr w:type="gramStart"/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.58–74</w:t>
      </w:r>
    </w:p>
    <w:p w14:paraId="7396B427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14:paraId="778A3CBE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 случае введение должно содержать оценку современного</w:t>
      </w:r>
    </w:p>
    <w:p w14:paraId="0D49398A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исследуемой проблемы, формулировку цели и задач работы, методы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средства решения задач, отражать актуальность и новизну выполняемой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14:paraId="4D3127FE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14:paraId="71D81256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разделов основной части текстового документа зависит</w:t>
      </w:r>
    </w:p>
    <w:p w14:paraId="09446FFF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темы и вида выполняемой работы.</w:t>
      </w:r>
    </w:p>
    <w:p w14:paraId="21893BC4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разделах основной части текстового документа приводятся описания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еоретических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экспериментальных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исследований,</w:t>
      </w:r>
      <w:r w:rsid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поиска, расчеты, графики, таблицы, схемы.</w:t>
      </w:r>
    </w:p>
    <w:p w14:paraId="28C69589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14:paraId="65637F9C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Заключение, в зависимости от вида работы, может содержать:</w:t>
      </w:r>
    </w:p>
    <w:p w14:paraId="35237185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выводы по результатам выполненной работы;</w:t>
      </w:r>
    </w:p>
    <w:p w14:paraId="2BC6B9BC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оценку полноты решений поставленных задач, полученных результатов,</w:t>
      </w:r>
    </w:p>
    <w:p w14:paraId="01D0208A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принятых решений и рекомендации по их использованию;</w:t>
      </w:r>
    </w:p>
    <w:p w14:paraId="287D0D4D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теоретической и практической ценности полученных</w:t>
      </w:r>
    </w:p>
    <w:p w14:paraId="6073FB2B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результатов.</w:t>
      </w:r>
    </w:p>
    <w:p w14:paraId="5C779A4E" w14:textId="77777777" w:rsidR="006C0162" w:rsidRPr="006C0162" w:rsidRDefault="006C0162" w:rsidP="007F1AD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A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оформлению и изложению текстовых документов в соответствии с о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построению,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изложению и оформлению документов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</w:t>
      </w:r>
      <w:r w:rsidRPr="007F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СТУ7.5–07–2021</w:t>
      </w:r>
    </w:p>
    <w:p w14:paraId="4AF00E99" w14:textId="27EBBEBD" w:rsidR="007F1AD6" w:rsidRPr="000E3501" w:rsidRDefault="000E3501" w:rsidP="000E35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35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Pr="000E3501">
        <w:rPr>
          <w:rFonts w:ascii="Times New Roman" w:hAnsi="Times New Roman" w:cs="Times New Roman"/>
          <w:bCs/>
          <w:sz w:val="28"/>
          <w:szCs w:val="28"/>
        </w:rPr>
        <w:t>о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>сновн</w:t>
      </w:r>
      <w:r w:rsidRPr="000E3501">
        <w:rPr>
          <w:rFonts w:ascii="Times New Roman" w:hAnsi="Times New Roman" w:cs="Times New Roman"/>
          <w:bCs/>
          <w:sz w:val="28"/>
          <w:szCs w:val="28"/>
        </w:rPr>
        <w:t>ой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 xml:space="preserve"> част</w:t>
      </w:r>
      <w:r w:rsidRPr="000E3501">
        <w:rPr>
          <w:rFonts w:ascii="Times New Roman" w:hAnsi="Times New Roman" w:cs="Times New Roman"/>
          <w:bCs/>
          <w:sz w:val="28"/>
          <w:szCs w:val="28"/>
        </w:rPr>
        <w:t>и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 xml:space="preserve"> курсово</w:t>
      </w:r>
      <w:r w:rsidR="003B18C3" w:rsidRPr="000E3501">
        <w:rPr>
          <w:rFonts w:ascii="Times New Roman" w:hAnsi="Times New Roman" w:cs="Times New Roman"/>
          <w:bCs/>
          <w:sz w:val="28"/>
          <w:szCs w:val="28"/>
        </w:rPr>
        <w:t>й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8C3" w:rsidRPr="000E3501">
        <w:rPr>
          <w:rFonts w:ascii="Times New Roman" w:hAnsi="Times New Roman" w:cs="Times New Roman"/>
          <w:bCs/>
          <w:sz w:val="28"/>
          <w:szCs w:val="28"/>
        </w:rPr>
        <w:t>работы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 xml:space="preserve"> по дисциплине «</w:t>
      </w:r>
      <w:r w:rsidR="003B18C3" w:rsidRPr="000E3501">
        <w:rPr>
          <w:rFonts w:ascii="Times New Roman" w:hAnsi="Times New Roman" w:cs="Times New Roman"/>
          <w:bCs/>
          <w:sz w:val="28"/>
          <w:szCs w:val="28"/>
        </w:rPr>
        <w:t>Химический состав и принципы оценки потребительских свойств продуктов</w:t>
      </w:r>
      <w:r w:rsidR="007F1AD6" w:rsidRPr="000E350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E3501">
        <w:rPr>
          <w:rFonts w:ascii="Times New Roman" w:hAnsi="Times New Roman" w:cs="Times New Roman"/>
          <w:bCs/>
          <w:sz w:val="28"/>
          <w:szCs w:val="28"/>
        </w:rPr>
        <w:t>отражаются теоретические вопросы в соответствии с выбранной темой.</w:t>
      </w:r>
    </w:p>
    <w:p w14:paraId="766CE36A" w14:textId="747366EA" w:rsidR="00C46A87" w:rsidRDefault="003B6416" w:rsidP="006448B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О</w:t>
      </w:r>
      <w:r w:rsidR="007F1AD6" w:rsidRPr="000E3501">
        <w:rPr>
          <w:rFonts w:ascii="Times New Roman" w:hAnsi="Times New Roman" w:cs="Times New Roman"/>
          <w:bCs/>
          <w:iCs/>
          <w:sz w:val="28"/>
        </w:rPr>
        <w:t>бзор литературы</w:t>
      </w:r>
      <w:r w:rsidR="007F1AD6" w:rsidRPr="00DA3A3D">
        <w:rPr>
          <w:rFonts w:ascii="Times New Roman" w:hAnsi="Times New Roman" w:cs="Times New Roman"/>
          <w:i/>
          <w:sz w:val="28"/>
        </w:rPr>
        <w:t xml:space="preserve"> </w:t>
      </w:r>
      <w:r w:rsidR="007F1AD6" w:rsidRPr="00DA3A3D">
        <w:rPr>
          <w:rFonts w:ascii="Times New Roman" w:hAnsi="Times New Roman" w:cs="Times New Roman"/>
          <w:color w:val="000000"/>
          <w:sz w:val="28"/>
        </w:rPr>
        <w:t>носит теоретический характер, в которой студент показывает умение самостоятельно работать с литературой и проводить ее анализ с целью раскрытия поставленной темы.</w:t>
      </w:r>
      <w:r w:rsidR="007F1AD6">
        <w:rPr>
          <w:rFonts w:ascii="Times New Roman" w:hAnsi="Times New Roman" w:cs="Times New Roman"/>
          <w:color w:val="000000"/>
          <w:sz w:val="28"/>
        </w:rPr>
        <w:t xml:space="preserve"> </w:t>
      </w:r>
      <w:r w:rsidR="007F1AD6" w:rsidRPr="00DA3A3D">
        <w:rPr>
          <w:rFonts w:ascii="Times New Roman" w:hAnsi="Times New Roman" w:cs="Times New Roman"/>
          <w:color w:val="000000"/>
          <w:sz w:val="28"/>
        </w:rPr>
        <w:t xml:space="preserve">При работе с литературой необходимо предварительно ознакомиться с отобранной информацией по каждому разделу, систематизировать материал разных авторов, не допуская дословного переписывания. При анализе литературы студент должен рассмотреть различные точки зрения по изучаемому вопросу. </w:t>
      </w:r>
      <w:r w:rsidR="007F1AD6">
        <w:rPr>
          <w:rFonts w:ascii="Times New Roman" w:hAnsi="Times New Roman" w:cs="Times New Roman"/>
          <w:color w:val="000000"/>
          <w:sz w:val="28"/>
        </w:rPr>
        <w:t xml:space="preserve"> </w:t>
      </w:r>
      <w:r w:rsidR="007F1AD6" w:rsidRPr="00DA3A3D">
        <w:rPr>
          <w:rFonts w:ascii="Times New Roman" w:hAnsi="Times New Roman" w:cs="Times New Roman"/>
          <w:color w:val="000000"/>
          <w:sz w:val="28"/>
        </w:rPr>
        <w:t>Обзор литературы должен отличаться четкостью изложения, логической последовательностью материала, раскрывающего тему работы.</w:t>
      </w:r>
      <w:r w:rsidR="007F1AD6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4A5D3F8F" w14:textId="42C53D0F" w:rsidR="00C46A87" w:rsidRPr="00B1088A" w:rsidRDefault="00C46A87" w:rsidP="0064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 написании обзора литературы </w:t>
      </w:r>
      <w:r w:rsidR="000E3501">
        <w:rPr>
          <w:rFonts w:ascii="Times New Roman" w:hAnsi="Times New Roman" w:cs="Times New Roman"/>
          <w:color w:val="000000"/>
          <w:sz w:val="28"/>
        </w:rPr>
        <w:t xml:space="preserve">студент должен </w:t>
      </w:r>
      <w:r w:rsidR="000E3501">
        <w:rPr>
          <w:rFonts w:ascii="Times New Roman" w:hAnsi="Times New Roman" w:cs="Times New Roman"/>
          <w:color w:val="000000"/>
          <w:sz w:val="28"/>
        </w:rPr>
        <w:t>отра</w:t>
      </w:r>
      <w:r w:rsidR="000E3501">
        <w:rPr>
          <w:rFonts w:ascii="Times New Roman" w:hAnsi="Times New Roman" w:cs="Times New Roman"/>
          <w:color w:val="000000"/>
          <w:sz w:val="28"/>
        </w:rPr>
        <w:t>з</w:t>
      </w:r>
      <w:r w:rsidR="000E3501">
        <w:rPr>
          <w:rFonts w:ascii="Times New Roman" w:hAnsi="Times New Roman" w:cs="Times New Roman"/>
          <w:color w:val="000000"/>
          <w:sz w:val="28"/>
        </w:rPr>
        <w:t xml:space="preserve">ить вопросы </w:t>
      </w:r>
      <w:r>
        <w:rPr>
          <w:rFonts w:ascii="Times New Roman" w:hAnsi="Times New Roman" w:cs="Times New Roman"/>
          <w:color w:val="000000"/>
          <w:sz w:val="28"/>
        </w:rPr>
        <w:t xml:space="preserve">в </w:t>
      </w:r>
      <w:r w:rsidR="000E3501">
        <w:rPr>
          <w:rFonts w:ascii="Times New Roman" w:hAnsi="Times New Roman" w:cs="Times New Roman"/>
          <w:color w:val="000000"/>
          <w:sz w:val="28"/>
        </w:rPr>
        <w:t>соответствии с</w:t>
      </w:r>
      <w:r>
        <w:rPr>
          <w:rFonts w:ascii="Times New Roman" w:hAnsi="Times New Roman" w:cs="Times New Roman"/>
          <w:color w:val="000000"/>
          <w:sz w:val="28"/>
        </w:rPr>
        <w:t xml:space="preserve"> тем</w:t>
      </w:r>
      <w:r w:rsidR="000E3501">
        <w:rPr>
          <w:rFonts w:ascii="Times New Roman" w:hAnsi="Times New Roman" w:cs="Times New Roman"/>
          <w:color w:val="000000"/>
          <w:sz w:val="28"/>
        </w:rPr>
        <w:t>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0E3501">
        <w:rPr>
          <w:rFonts w:ascii="Times New Roman" w:hAnsi="Times New Roman" w:cs="Times New Roman"/>
          <w:color w:val="000000"/>
          <w:sz w:val="28"/>
        </w:rPr>
        <w:t>курсовой работы (темы представлены ниже).</w:t>
      </w:r>
    </w:p>
    <w:p w14:paraId="765C3A12" w14:textId="0D501314" w:rsidR="007F1AD6" w:rsidRPr="00DA3A3D" w:rsidRDefault="003B6416" w:rsidP="006448B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ходе</w:t>
      </w:r>
      <w:r w:rsidR="007F1AD6" w:rsidRPr="00DA3A3D">
        <w:rPr>
          <w:rFonts w:ascii="Times New Roman" w:hAnsi="Times New Roman" w:cs="Times New Roman"/>
          <w:color w:val="000000"/>
          <w:sz w:val="28"/>
        </w:rPr>
        <w:t xml:space="preserve"> написани</w:t>
      </w:r>
      <w:r>
        <w:rPr>
          <w:rFonts w:ascii="Times New Roman" w:hAnsi="Times New Roman" w:cs="Times New Roman"/>
          <w:color w:val="000000"/>
          <w:sz w:val="28"/>
        </w:rPr>
        <w:t>я</w:t>
      </w:r>
      <w:r w:rsidR="007F1AD6" w:rsidRPr="00DA3A3D">
        <w:rPr>
          <w:rFonts w:ascii="Times New Roman" w:hAnsi="Times New Roman" w:cs="Times New Roman"/>
          <w:color w:val="000000"/>
          <w:sz w:val="28"/>
        </w:rPr>
        <w:t xml:space="preserve"> текста </w:t>
      </w:r>
      <w:r>
        <w:rPr>
          <w:rFonts w:ascii="Times New Roman" w:hAnsi="Times New Roman" w:cs="Times New Roman"/>
          <w:color w:val="000000"/>
          <w:sz w:val="28"/>
        </w:rPr>
        <w:t xml:space="preserve">курсовой работы </w:t>
      </w:r>
      <w:r w:rsidR="007F1AD6" w:rsidRPr="00DA3A3D">
        <w:rPr>
          <w:rFonts w:ascii="Times New Roman" w:hAnsi="Times New Roman" w:cs="Times New Roman"/>
          <w:color w:val="000000"/>
          <w:sz w:val="28"/>
        </w:rPr>
        <w:t xml:space="preserve">необходимо делать ссылки на авторов, </w:t>
      </w:r>
      <w:r w:rsidR="007E4467">
        <w:rPr>
          <w:rFonts w:ascii="Times New Roman" w:hAnsi="Times New Roman" w:cs="Times New Roman"/>
          <w:color w:val="000000"/>
          <w:sz w:val="28"/>
        </w:rPr>
        <w:t xml:space="preserve">в случае </w:t>
      </w:r>
      <w:r w:rsidR="007F1AD6" w:rsidRPr="00DA3A3D">
        <w:rPr>
          <w:rFonts w:ascii="Times New Roman" w:hAnsi="Times New Roman" w:cs="Times New Roman"/>
          <w:color w:val="000000"/>
          <w:sz w:val="28"/>
        </w:rPr>
        <w:t>цитир</w:t>
      </w:r>
      <w:r w:rsidR="007E4467">
        <w:rPr>
          <w:rFonts w:ascii="Times New Roman" w:hAnsi="Times New Roman" w:cs="Times New Roman"/>
          <w:color w:val="000000"/>
          <w:sz w:val="28"/>
        </w:rPr>
        <w:t>ования материала</w:t>
      </w:r>
      <w:r w:rsidR="007F1AD6" w:rsidRPr="00DA3A3D">
        <w:rPr>
          <w:rFonts w:ascii="Times New Roman" w:hAnsi="Times New Roman" w:cs="Times New Roman"/>
          <w:color w:val="000000"/>
          <w:sz w:val="28"/>
        </w:rPr>
        <w:t xml:space="preserve">. Ссылка указывается в квадратных </w:t>
      </w:r>
      <w:r w:rsidR="007F1AD6" w:rsidRPr="00DA3A3D">
        <w:rPr>
          <w:rFonts w:ascii="Times New Roman" w:hAnsi="Times New Roman" w:cs="Times New Roman"/>
          <w:color w:val="000000"/>
          <w:sz w:val="28"/>
        </w:rPr>
        <w:lastRenderedPageBreak/>
        <w:t xml:space="preserve">скобках с приведением порядкового номера, соответствующего номеру по списку литературы. </w:t>
      </w:r>
    </w:p>
    <w:p w14:paraId="4B2CBEAC" w14:textId="477774B6" w:rsidR="007F1AD6" w:rsidRDefault="007F1AD6" w:rsidP="006448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3A3D">
        <w:rPr>
          <w:rFonts w:ascii="Times New Roman" w:hAnsi="Times New Roman" w:cs="Times New Roman"/>
          <w:color w:val="000000"/>
          <w:sz w:val="28"/>
        </w:rPr>
        <w:t xml:space="preserve">Анализируется литература, </w:t>
      </w:r>
      <w:proofErr w:type="gramStart"/>
      <w:r w:rsidRPr="00DA3A3D">
        <w:rPr>
          <w:rFonts w:ascii="Times New Roman" w:hAnsi="Times New Roman" w:cs="Times New Roman"/>
          <w:color w:val="000000"/>
          <w:sz w:val="28"/>
        </w:rPr>
        <w:t>издан</w:t>
      </w:r>
      <w:r w:rsidR="007E4467">
        <w:rPr>
          <w:rFonts w:ascii="Times New Roman" w:hAnsi="Times New Roman" w:cs="Times New Roman"/>
          <w:color w:val="000000"/>
          <w:sz w:val="28"/>
        </w:rPr>
        <w:t>н</w:t>
      </w:r>
      <w:r w:rsidRPr="00DA3A3D">
        <w:rPr>
          <w:rFonts w:ascii="Times New Roman" w:hAnsi="Times New Roman" w:cs="Times New Roman"/>
          <w:color w:val="000000"/>
          <w:sz w:val="28"/>
        </w:rPr>
        <w:t xml:space="preserve">ая  </w:t>
      </w:r>
      <w:r w:rsidR="000E3501">
        <w:rPr>
          <w:rFonts w:ascii="Times New Roman" w:hAnsi="Times New Roman" w:cs="Times New Roman"/>
          <w:color w:val="000000"/>
          <w:sz w:val="28"/>
        </w:rPr>
        <w:t>за</w:t>
      </w:r>
      <w:proofErr w:type="gramEnd"/>
      <w:r w:rsidRPr="00DA3A3D">
        <w:rPr>
          <w:rFonts w:ascii="Times New Roman" w:hAnsi="Times New Roman" w:cs="Times New Roman"/>
          <w:color w:val="000000"/>
          <w:sz w:val="28"/>
        </w:rPr>
        <w:t xml:space="preserve"> последние 5 лет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02500E0D" w14:textId="1C336565" w:rsidR="000E3501" w:rsidRDefault="000E3501" w:rsidP="0064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практической части курсовой работы студент описывает влияние макро-микронутриентов на</w:t>
      </w:r>
      <w:r w:rsidR="004111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свойства, качество продукции</w:t>
      </w:r>
      <w:r w:rsidR="004111AD">
        <w:rPr>
          <w:rFonts w:ascii="Times New Roman" w:hAnsi="Times New Roman" w:cs="Times New Roman"/>
          <w:sz w:val="28"/>
        </w:rPr>
        <w:t xml:space="preserve"> животного происхождения, на примере однородной группы.</w:t>
      </w:r>
    </w:p>
    <w:p w14:paraId="377DDB55" w14:textId="77777777" w:rsidR="000126BD" w:rsidRDefault="000126BD" w:rsidP="00251743">
      <w:pPr>
        <w:spacing w:after="0" w:line="360" w:lineRule="auto"/>
        <w:contextualSpacing/>
        <w:rPr>
          <w:rFonts w:ascii="YS Text" w:hAnsi="YS Text"/>
          <w:b/>
          <w:color w:val="000000"/>
          <w:sz w:val="23"/>
          <w:szCs w:val="23"/>
          <w:shd w:val="clear" w:color="auto" w:fill="FFFFFF"/>
        </w:rPr>
      </w:pPr>
    </w:p>
    <w:p w14:paraId="72542437" w14:textId="77777777" w:rsidR="00251743" w:rsidRPr="00251743" w:rsidRDefault="00251743" w:rsidP="00DD43A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174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</w:t>
      </w:r>
      <w:r w:rsidR="009B6157">
        <w:rPr>
          <w:rFonts w:ascii="Times New Roman" w:hAnsi="Times New Roman" w:cs="Times New Roman"/>
          <w:b/>
          <w:bCs/>
          <w:sz w:val="28"/>
          <w:szCs w:val="28"/>
          <w:u w:val="single"/>
        </w:rPr>
        <w:t>НЫЕ ТЕМЫ</w:t>
      </w:r>
      <w:r w:rsidRPr="002517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0BC800D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Вода. Влияние на качество</w:t>
      </w:r>
    </w:p>
    <w:p w14:paraId="7A89497D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7FD53E49" w14:textId="77777777" w:rsidR="0053690D" w:rsidRDefault="0053690D" w:rsidP="0053690D">
      <w:pPr>
        <w:pStyle w:val="a3"/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воды для формирования потребительских свойств</w:t>
      </w:r>
    </w:p>
    <w:p w14:paraId="32C37CB8" w14:textId="77777777" w:rsidR="0053690D" w:rsidRDefault="0053690D" w:rsidP="0053690D">
      <w:pPr>
        <w:pStyle w:val="a3"/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воды</w:t>
      </w:r>
    </w:p>
    <w:p w14:paraId="10945E9C" w14:textId="77777777" w:rsidR="0053690D" w:rsidRDefault="0053690D" w:rsidP="0053690D">
      <w:pPr>
        <w:pStyle w:val="a3"/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товаров, в зависимости от содержания воды</w:t>
      </w:r>
    </w:p>
    <w:p w14:paraId="26FE5041" w14:textId="77777777" w:rsidR="0053690D" w:rsidRDefault="0053690D" w:rsidP="0053690D">
      <w:pPr>
        <w:pStyle w:val="a3"/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воды в различных продовольственных товарах</w:t>
      </w:r>
    </w:p>
    <w:p w14:paraId="05598F54" w14:textId="77777777" w:rsidR="0053690D" w:rsidRPr="009A2AB4" w:rsidRDefault="0053690D" w:rsidP="0053690D">
      <w:pPr>
        <w:pStyle w:val="a3"/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воды на сохраняемость продовольственных товаров</w:t>
      </w:r>
    </w:p>
    <w:p w14:paraId="57DC4874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38D47A29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4A5F3F93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16CB96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Минеральные вещества.</w:t>
      </w:r>
    </w:p>
    <w:p w14:paraId="5C8D0385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CF0D7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594034AE" w14:textId="77777777" w:rsidR="0053690D" w:rsidRDefault="0053690D" w:rsidP="0053690D">
      <w:pPr>
        <w:pStyle w:val="a3"/>
        <w:numPr>
          <w:ilvl w:val="0"/>
          <w:numId w:val="17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Минеральные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в продовольственных товарах. Общая характеристика</w:t>
      </w:r>
    </w:p>
    <w:p w14:paraId="0F31E97B" w14:textId="77777777" w:rsidR="0053690D" w:rsidRDefault="0053690D" w:rsidP="0053690D">
      <w:pPr>
        <w:pStyle w:val="a3"/>
        <w:numPr>
          <w:ilvl w:val="0"/>
          <w:numId w:val="17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B7938">
        <w:rPr>
          <w:rFonts w:ascii="Times New Roman" w:hAnsi="Times New Roman" w:cs="Times New Roman"/>
          <w:sz w:val="28"/>
          <w:szCs w:val="28"/>
        </w:rPr>
        <w:t xml:space="preserve">Группы товаров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7938">
        <w:rPr>
          <w:rFonts w:ascii="Times New Roman" w:hAnsi="Times New Roman" w:cs="Times New Roman"/>
          <w:sz w:val="28"/>
          <w:szCs w:val="28"/>
        </w:rPr>
        <w:t xml:space="preserve">о количественному содержанию минеральных веществ </w:t>
      </w:r>
    </w:p>
    <w:p w14:paraId="08D6C73D" w14:textId="77777777" w:rsidR="0053690D" w:rsidRPr="00BB7938" w:rsidRDefault="0053690D" w:rsidP="0053690D">
      <w:pPr>
        <w:pStyle w:val="a3"/>
        <w:numPr>
          <w:ilvl w:val="0"/>
          <w:numId w:val="17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содержания минеральных веществ на примере однородных групп продовольственных товаров</w:t>
      </w:r>
    </w:p>
    <w:p w14:paraId="32A62170" w14:textId="77777777" w:rsidR="0053690D" w:rsidRPr="00010602" w:rsidRDefault="0053690D" w:rsidP="0053690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A5D9AF5" w14:textId="77777777" w:rsidR="0053690D" w:rsidRPr="00010602" w:rsidRDefault="0053690D" w:rsidP="0053690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640E779A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0F3D8B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Углеводы. Влияние на качество</w:t>
      </w:r>
    </w:p>
    <w:p w14:paraId="55B8B4DE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9FF8B68" w14:textId="77777777" w:rsidR="0053690D" w:rsidRDefault="0053690D" w:rsidP="0053690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B1">
        <w:rPr>
          <w:rFonts w:ascii="Times New Roman" w:hAnsi="Times New Roman" w:cs="Times New Roman"/>
          <w:sz w:val="28"/>
          <w:szCs w:val="28"/>
        </w:rPr>
        <w:t xml:space="preserve">Углеводы продовольственных товаров. Понятие о пищевой и энергетической ценности </w:t>
      </w:r>
      <w:r>
        <w:rPr>
          <w:rFonts w:ascii="Times New Roman" w:hAnsi="Times New Roman" w:cs="Times New Roman"/>
          <w:sz w:val="28"/>
          <w:szCs w:val="28"/>
        </w:rPr>
        <w:t>углеводов</w:t>
      </w:r>
    </w:p>
    <w:p w14:paraId="4B93D7B1" w14:textId="77777777" w:rsidR="0053690D" w:rsidRPr="002D1EB1" w:rsidRDefault="0053690D" w:rsidP="0053690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B1">
        <w:rPr>
          <w:rFonts w:ascii="Times New Roman" w:hAnsi="Times New Roman" w:cs="Times New Roman"/>
          <w:sz w:val="28"/>
          <w:szCs w:val="28"/>
        </w:rPr>
        <w:t>Классификация углеводов пищевой продукции</w:t>
      </w:r>
    </w:p>
    <w:p w14:paraId="01C68303" w14:textId="77777777" w:rsidR="0053690D" w:rsidRDefault="0053690D" w:rsidP="0053690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содержания углеводов на примере групп однородной продукции</w:t>
      </w:r>
    </w:p>
    <w:p w14:paraId="379CB82C" w14:textId="77777777" w:rsidR="0053690D" w:rsidRPr="00FB6BFE" w:rsidRDefault="0053690D" w:rsidP="0053690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 xml:space="preserve">углеводов </w:t>
      </w:r>
      <w:r w:rsidRPr="0062460F">
        <w:rPr>
          <w:rFonts w:ascii="Times New Roman" w:hAnsi="Times New Roman" w:cs="Times New Roman"/>
          <w:sz w:val="28"/>
          <w:szCs w:val="28"/>
        </w:rPr>
        <w:t>на качество продовольственных</w:t>
      </w:r>
      <w:r>
        <w:rPr>
          <w:rFonts w:ascii="Times New Roman" w:hAnsi="Times New Roman" w:cs="Times New Roman"/>
          <w:sz w:val="28"/>
          <w:szCs w:val="28"/>
        </w:rPr>
        <w:t xml:space="preserve"> товаров</w:t>
      </w:r>
    </w:p>
    <w:p w14:paraId="12523EAA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783ABF98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0D52122" w14:textId="77777777" w:rsidR="0053690D" w:rsidRPr="00E312EA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002D1A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0BF5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Липиды. Влияние на качество</w:t>
      </w:r>
    </w:p>
    <w:p w14:paraId="050A9F82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0395E81E" w14:textId="77777777" w:rsidR="0053690D" w:rsidRPr="0062460F" w:rsidRDefault="0053690D" w:rsidP="0053690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>Липиды и липоиды. Общая характеристика</w:t>
      </w:r>
    </w:p>
    <w:p w14:paraId="28F6689E" w14:textId="77777777" w:rsidR="0053690D" w:rsidRDefault="0053690D" w:rsidP="0053690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биологической, энергетической и пищевой ценности жиров</w:t>
      </w:r>
    </w:p>
    <w:p w14:paraId="10184533" w14:textId="77777777" w:rsidR="0053690D" w:rsidRDefault="0053690D" w:rsidP="0053690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C08">
        <w:rPr>
          <w:rFonts w:ascii="Times New Roman" w:hAnsi="Times New Roman" w:cs="Times New Roman"/>
          <w:sz w:val="28"/>
          <w:szCs w:val="28"/>
        </w:rPr>
        <w:t>Классификация жиров</w:t>
      </w:r>
    </w:p>
    <w:p w14:paraId="0E237A2A" w14:textId="77777777" w:rsidR="0053690D" w:rsidRDefault="0053690D" w:rsidP="0053690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>Анализ содержания жиров на примере групп однородной продукции</w:t>
      </w:r>
    </w:p>
    <w:p w14:paraId="02125F6C" w14:textId="77777777" w:rsidR="0053690D" w:rsidRPr="0062460F" w:rsidRDefault="0053690D" w:rsidP="0053690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>Влияние жиров на качество продовольственных товаров</w:t>
      </w:r>
    </w:p>
    <w:p w14:paraId="15E374A0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Заключение</w:t>
      </w:r>
    </w:p>
    <w:p w14:paraId="51FDCF0E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10FD2E05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B38CD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Белки. Влияние на качество</w:t>
      </w:r>
    </w:p>
    <w:p w14:paraId="041EF927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3348F721" w14:textId="77777777" w:rsidR="0053690D" w:rsidRDefault="0053690D" w:rsidP="0053690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Белки. Основные понятия. Общая характеристика</w:t>
      </w:r>
    </w:p>
    <w:p w14:paraId="113D7C0A" w14:textId="77777777" w:rsidR="0053690D" w:rsidRDefault="0053690D" w:rsidP="0053690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>Классификация белков</w:t>
      </w:r>
    </w:p>
    <w:p w14:paraId="7ECC574F" w14:textId="77777777" w:rsidR="0053690D" w:rsidRPr="0062460F" w:rsidRDefault="0053690D" w:rsidP="0053690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 xml:space="preserve">Анализ содержания </w:t>
      </w:r>
      <w:r>
        <w:rPr>
          <w:rFonts w:ascii="Times New Roman" w:hAnsi="Times New Roman" w:cs="Times New Roman"/>
          <w:sz w:val="28"/>
          <w:szCs w:val="28"/>
        </w:rPr>
        <w:t xml:space="preserve">белков </w:t>
      </w:r>
      <w:r w:rsidRPr="0062460F">
        <w:rPr>
          <w:rFonts w:ascii="Times New Roman" w:hAnsi="Times New Roman" w:cs="Times New Roman"/>
          <w:sz w:val="28"/>
          <w:szCs w:val="28"/>
        </w:rPr>
        <w:t>на примере групп однородной продукции</w:t>
      </w:r>
    </w:p>
    <w:p w14:paraId="003E5D13" w14:textId="77777777" w:rsidR="0053690D" w:rsidRPr="0062460F" w:rsidRDefault="0053690D" w:rsidP="0053690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60F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 xml:space="preserve">белков </w:t>
      </w:r>
      <w:r w:rsidRPr="0062460F">
        <w:rPr>
          <w:rFonts w:ascii="Times New Roman" w:hAnsi="Times New Roman" w:cs="Times New Roman"/>
          <w:sz w:val="28"/>
          <w:szCs w:val="28"/>
        </w:rPr>
        <w:t>на качество продовольственных товаров</w:t>
      </w:r>
    </w:p>
    <w:p w14:paraId="7385609D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Заключение</w:t>
      </w:r>
    </w:p>
    <w:p w14:paraId="5ED86883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F2E4D05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D9415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Ферменты. </w:t>
      </w:r>
    </w:p>
    <w:p w14:paraId="2136A640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Введение</w:t>
      </w:r>
    </w:p>
    <w:p w14:paraId="489496B4" w14:textId="77777777" w:rsidR="0053690D" w:rsidRDefault="0053690D" w:rsidP="0053690D">
      <w:pPr>
        <w:pStyle w:val="a3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Ферменты. Общая характеристика. Значение</w:t>
      </w:r>
    </w:p>
    <w:p w14:paraId="07664CBD" w14:textId="77777777" w:rsidR="0053690D" w:rsidRDefault="0053690D" w:rsidP="0053690D">
      <w:pPr>
        <w:pStyle w:val="a3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</w:t>
      </w:r>
    </w:p>
    <w:p w14:paraId="7A9A9DDD" w14:textId="77777777" w:rsidR="0053690D" w:rsidRDefault="0053690D" w:rsidP="0053690D">
      <w:pPr>
        <w:pStyle w:val="a3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продовольственных товаров, содержащих ферменты</w:t>
      </w:r>
    </w:p>
    <w:p w14:paraId="18A711C3" w14:textId="77777777" w:rsidR="0053690D" w:rsidRDefault="0053690D" w:rsidP="0053690D">
      <w:pPr>
        <w:pStyle w:val="a3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ферментов на качество пищевой продукции</w:t>
      </w:r>
    </w:p>
    <w:p w14:paraId="5C611DA9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Заключение</w:t>
      </w:r>
    </w:p>
    <w:p w14:paraId="14BBC29A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2253822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E72DF1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Витамины</w:t>
      </w:r>
    </w:p>
    <w:p w14:paraId="07DA5C3C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Введение</w:t>
      </w:r>
    </w:p>
    <w:p w14:paraId="5F112091" w14:textId="77777777" w:rsidR="0053690D" w:rsidRDefault="0053690D" w:rsidP="0053690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AC5">
        <w:rPr>
          <w:rFonts w:ascii="Times New Roman" w:hAnsi="Times New Roman" w:cs="Times New Roman"/>
          <w:sz w:val="28"/>
          <w:szCs w:val="28"/>
        </w:rPr>
        <w:t>Витамины</w:t>
      </w:r>
      <w:r>
        <w:rPr>
          <w:rFonts w:ascii="Times New Roman" w:hAnsi="Times New Roman" w:cs="Times New Roman"/>
          <w:sz w:val="28"/>
          <w:szCs w:val="28"/>
        </w:rPr>
        <w:t xml:space="preserve">. Значение. </w:t>
      </w:r>
    </w:p>
    <w:p w14:paraId="2F1B526A" w14:textId="77777777" w:rsidR="0053690D" w:rsidRDefault="0053690D" w:rsidP="0053690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витаминов</w:t>
      </w:r>
    </w:p>
    <w:p w14:paraId="46356A06" w14:textId="77777777" w:rsidR="0053690D" w:rsidRDefault="0053690D" w:rsidP="0053690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водорастворимых витаминов</w:t>
      </w:r>
    </w:p>
    <w:p w14:paraId="0A3146E5" w14:textId="77777777" w:rsidR="0053690D" w:rsidRDefault="0053690D" w:rsidP="0053690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жирорастворимых витаминов</w:t>
      </w:r>
    </w:p>
    <w:p w14:paraId="1F796316" w14:textId="77777777" w:rsidR="0053690D" w:rsidRPr="00C16AC5" w:rsidRDefault="0053690D" w:rsidP="0053690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витаминов в продовольственных товарах</w:t>
      </w:r>
    </w:p>
    <w:p w14:paraId="0EDAF6B2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0136CAE2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4AD6D89" w14:textId="77777777" w:rsidR="00007D8E" w:rsidRDefault="00007D8E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1E6C4" w14:textId="7505A590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Химический состав продовольственных товаров. Органические кислоты. Влияние на качество</w:t>
      </w:r>
    </w:p>
    <w:p w14:paraId="7FCEBC8D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Введение</w:t>
      </w:r>
    </w:p>
    <w:p w14:paraId="39246047" w14:textId="77777777" w:rsidR="0053690D" w:rsidRDefault="0053690D" w:rsidP="0053690D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59D2">
        <w:rPr>
          <w:rFonts w:ascii="Times New Roman" w:hAnsi="Times New Roman" w:cs="Times New Roman"/>
          <w:sz w:val="28"/>
          <w:szCs w:val="28"/>
        </w:rPr>
        <w:t>Органические кислоты</w:t>
      </w:r>
      <w:r>
        <w:rPr>
          <w:rFonts w:ascii="Times New Roman" w:hAnsi="Times New Roman" w:cs="Times New Roman"/>
          <w:sz w:val="28"/>
          <w:szCs w:val="28"/>
        </w:rPr>
        <w:t>. Значение</w:t>
      </w:r>
    </w:p>
    <w:p w14:paraId="438E4701" w14:textId="77777777" w:rsidR="0053690D" w:rsidRDefault="0053690D" w:rsidP="0053690D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органических кислот</w:t>
      </w:r>
    </w:p>
    <w:p w14:paraId="4446C894" w14:textId="77777777" w:rsidR="0053690D" w:rsidRPr="002D1EB1" w:rsidRDefault="0053690D" w:rsidP="0053690D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E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 органических кислот в продовольственных товарах</w:t>
      </w:r>
    </w:p>
    <w:p w14:paraId="6A89C016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Заключение</w:t>
      </w:r>
    </w:p>
    <w:p w14:paraId="419B0287" w14:textId="77777777" w:rsidR="0053690D" w:rsidRPr="00010602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2BCDC84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64AE3C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</w:t>
      </w:r>
      <w:r w:rsidRPr="007F7F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Физические свойства продовольственных товаров</w:t>
      </w:r>
    </w:p>
    <w:p w14:paraId="7B7D1E6B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0A04DAEC" w14:textId="77777777" w:rsidR="0053690D" w:rsidRDefault="0053690D" w:rsidP="0053690D">
      <w:pPr>
        <w:pStyle w:val="a3"/>
        <w:numPr>
          <w:ilvl w:val="0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физические свойства</w:t>
      </w:r>
    </w:p>
    <w:p w14:paraId="774F4082" w14:textId="77777777" w:rsidR="0053690D" w:rsidRPr="009D0CC2" w:rsidRDefault="0053690D" w:rsidP="0053690D">
      <w:pPr>
        <w:pStyle w:val="a3"/>
        <w:numPr>
          <w:ilvl w:val="1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0CC2">
        <w:rPr>
          <w:rFonts w:ascii="Times New Roman" w:hAnsi="Times New Roman" w:cs="Times New Roman"/>
          <w:sz w:val="28"/>
          <w:szCs w:val="28"/>
        </w:rPr>
        <w:t>Размерно-массовые характеристики</w:t>
      </w:r>
    </w:p>
    <w:p w14:paraId="366AC4F2" w14:textId="77777777" w:rsidR="0053690D" w:rsidRDefault="0053690D" w:rsidP="0053690D">
      <w:pPr>
        <w:pStyle w:val="a3"/>
        <w:numPr>
          <w:ilvl w:val="1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Теплофизические характеристики</w:t>
      </w:r>
    </w:p>
    <w:p w14:paraId="39124C5C" w14:textId="77777777" w:rsidR="0053690D" w:rsidRDefault="0053690D" w:rsidP="0053690D">
      <w:pPr>
        <w:pStyle w:val="a3"/>
        <w:numPr>
          <w:ilvl w:val="0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свойства товарных партий</w:t>
      </w:r>
    </w:p>
    <w:p w14:paraId="0E08341A" w14:textId="77777777" w:rsidR="0053690D" w:rsidRDefault="0053690D" w:rsidP="0053690D">
      <w:pPr>
        <w:pStyle w:val="a3"/>
        <w:numPr>
          <w:ilvl w:val="0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свойства единичных экземпляров товаров</w:t>
      </w:r>
    </w:p>
    <w:p w14:paraId="6BC37247" w14:textId="77777777" w:rsidR="0053690D" w:rsidRDefault="0053690D" w:rsidP="0053690D">
      <w:pPr>
        <w:pStyle w:val="a3"/>
        <w:numPr>
          <w:ilvl w:val="0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физических свойств (общих и специфических) на примере одного продовольственного товара (по выбору)</w:t>
      </w:r>
    </w:p>
    <w:p w14:paraId="44040DC5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6A9121B2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5CC68F6A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8C8F9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A3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85A3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Факторы, формирующие качество продовольственных товаров</w:t>
      </w:r>
    </w:p>
    <w:p w14:paraId="5CC2CEC6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3655C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3D455B0" w14:textId="77777777" w:rsidR="0053690D" w:rsidRDefault="0053690D" w:rsidP="0053690D">
      <w:pPr>
        <w:pStyle w:val="a3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вызывающие изменение потребительских свойств товаров</w:t>
      </w:r>
    </w:p>
    <w:p w14:paraId="23E7FD8E" w14:textId="77777777" w:rsidR="0053690D" w:rsidRDefault="0053690D" w:rsidP="0053690D">
      <w:pPr>
        <w:pStyle w:val="a3"/>
        <w:numPr>
          <w:ilvl w:val="1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Объективные факторы (сырье, процессы производства)</w:t>
      </w:r>
    </w:p>
    <w:p w14:paraId="15F70868" w14:textId="77777777" w:rsidR="0053690D" w:rsidRDefault="0053690D" w:rsidP="0053690D">
      <w:pPr>
        <w:pStyle w:val="a3"/>
        <w:numPr>
          <w:ilvl w:val="1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Субъективные факторы (спрос потребителей, определение основополагающих характеристик товара)</w:t>
      </w:r>
    </w:p>
    <w:p w14:paraId="410A2CC3" w14:textId="77777777" w:rsidR="0053690D" w:rsidRDefault="0053690D" w:rsidP="0053690D">
      <w:pPr>
        <w:pStyle w:val="a3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2E94">
        <w:rPr>
          <w:rFonts w:ascii="Times New Roman" w:hAnsi="Times New Roman" w:cs="Times New Roman"/>
          <w:sz w:val="28"/>
          <w:szCs w:val="28"/>
        </w:rPr>
        <w:t xml:space="preserve">Анализ факторов, </w:t>
      </w:r>
      <w:r>
        <w:rPr>
          <w:rFonts w:ascii="Times New Roman" w:hAnsi="Times New Roman" w:cs="Times New Roman"/>
          <w:sz w:val="28"/>
          <w:szCs w:val="28"/>
        </w:rPr>
        <w:t>формирующих качество конкретной группы продовольственных товаров</w:t>
      </w:r>
    </w:p>
    <w:p w14:paraId="3E640A69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1EF02242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D5EF5B8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059971" w14:textId="77777777" w:rsidR="0053690D" w:rsidRDefault="0053690D" w:rsidP="0053690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11. Факторы, сохраняющие качество продовольственных товаров</w:t>
      </w:r>
    </w:p>
    <w:p w14:paraId="54DC58CB" w14:textId="77777777" w:rsidR="0053690D" w:rsidRDefault="0053690D" w:rsidP="0053690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74E4C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5E937853" w14:textId="77777777" w:rsidR="0053690D" w:rsidRDefault="0053690D" w:rsidP="0053690D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вызывающие изменение потребительских свойств товаров</w:t>
      </w:r>
    </w:p>
    <w:p w14:paraId="5A7BE344" w14:textId="77777777" w:rsidR="0053690D" w:rsidRDefault="0053690D" w:rsidP="0053690D">
      <w:pPr>
        <w:pStyle w:val="a3"/>
        <w:numPr>
          <w:ilvl w:val="1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Физико-химические факторы</w:t>
      </w:r>
    </w:p>
    <w:p w14:paraId="5DCA7CBF" w14:textId="77777777" w:rsidR="0053690D" w:rsidRDefault="0053690D" w:rsidP="0053690D">
      <w:pPr>
        <w:pStyle w:val="a3"/>
        <w:numPr>
          <w:ilvl w:val="1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Механические воздействия</w:t>
      </w:r>
    </w:p>
    <w:p w14:paraId="3C208B72" w14:textId="77777777" w:rsidR="0053690D" w:rsidRDefault="0053690D" w:rsidP="0053690D">
      <w:pPr>
        <w:pStyle w:val="a3"/>
        <w:numPr>
          <w:ilvl w:val="1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факторы</w:t>
      </w:r>
    </w:p>
    <w:p w14:paraId="47926902" w14:textId="77777777" w:rsidR="0053690D" w:rsidRDefault="0053690D" w:rsidP="0053690D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методы сохранения качества продовольственных товаров</w:t>
      </w:r>
    </w:p>
    <w:p w14:paraId="56D34E56" w14:textId="77777777" w:rsidR="0053690D" w:rsidRDefault="0053690D" w:rsidP="0053690D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упаковки на качество товаров</w:t>
      </w:r>
    </w:p>
    <w:p w14:paraId="03712691" w14:textId="77777777" w:rsidR="0053690D" w:rsidRDefault="0053690D" w:rsidP="0053690D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транспортирования и хранения на качество товаров</w:t>
      </w:r>
    </w:p>
    <w:p w14:paraId="26E13CAE" w14:textId="77777777" w:rsidR="0053690D" w:rsidRDefault="0053690D" w:rsidP="0053690D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факторов, влияющих на сохранение качества конкретной группы товаров</w:t>
      </w:r>
    </w:p>
    <w:p w14:paraId="29E194F0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4E1B77BB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ECD11C9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2FFF1E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12. Качество товаров и его оценка</w:t>
      </w:r>
    </w:p>
    <w:p w14:paraId="085B1D75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A85D936" w14:textId="77777777" w:rsidR="0053690D" w:rsidRDefault="0053690D" w:rsidP="0053690D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качества товаров. Градации качества. Несоответствия и дефекты</w:t>
      </w:r>
    </w:p>
    <w:p w14:paraId="6BEABFEF" w14:textId="77777777" w:rsidR="0053690D" w:rsidRDefault="0053690D" w:rsidP="0053690D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Сущность, цели и виды контроля</w:t>
      </w:r>
    </w:p>
    <w:p w14:paraId="27D2336E" w14:textId="77777777" w:rsidR="0053690D" w:rsidRPr="00DF56E9" w:rsidRDefault="0053690D" w:rsidP="0053690D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приемки продукции по качеству и количеству в соответствии </w:t>
      </w:r>
      <w:r w:rsidRPr="00DF56E9">
        <w:rPr>
          <w:rFonts w:ascii="Times New Roman" w:hAnsi="Times New Roman" w:cs="Times New Roman"/>
          <w:sz w:val="28"/>
          <w:szCs w:val="28"/>
        </w:rPr>
        <w:t>инструкциями П-6 и П-7</w:t>
      </w:r>
    </w:p>
    <w:p w14:paraId="460BC353" w14:textId="77777777" w:rsidR="0053690D" w:rsidRDefault="0053690D" w:rsidP="0053690D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приемки продовольственных товаров в соответствии с требованиями нормативно-технической документации (на примере конкретной группы продовольственных товаров)</w:t>
      </w:r>
    </w:p>
    <w:p w14:paraId="4C51221D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5F96A001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0852EAA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030E99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87A">
        <w:rPr>
          <w:rFonts w:ascii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387A">
        <w:rPr>
          <w:rFonts w:ascii="Times New Roman" w:hAnsi="Times New Roman" w:cs="Times New Roman"/>
          <w:b/>
          <w:sz w:val="28"/>
          <w:szCs w:val="28"/>
        </w:rPr>
        <w:t>. Товарные потери продовольственных товаров</w:t>
      </w:r>
    </w:p>
    <w:p w14:paraId="4153F3C0" w14:textId="77777777" w:rsidR="0053690D" w:rsidRDefault="0053690D" w:rsidP="00536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AF1C1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3AD94D42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потерь</w:t>
      </w:r>
    </w:p>
    <w:p w14:paraId="3D75B624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(нормируемые потери): процессы, их вызывающие</w:t>
      </w:r>
    </w:p>
    <w:p w14:paraId="67D962C2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(актируемые потери) процессы их вызывающие</w:t>
      </w:r>
    </w:p>
    <w:p w14:paraId="19AEAAF5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списания потерь (количественных и качественных)</w:t>
      </w:r>
    </w:p>
    <w:p w14:paraId="5CE143DB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предупреждению и снижению потерь</w:t>
      </w:r>
    </w:p>
    <w:p w14:paraId="48F51401" w14:textId="77777777" w:rsidR="0053690D" w:rsidRDefault="0053690D" w:rsidP="0053690D">
      <w:pPr>
        <w:pStyle w:val="a3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потерь, которые могут возникнуть на пути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товаровдвижения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продовольственных товаров (на примере одной группы продовольственных товаров)</w:t>
      </w:r>
    </w:p>
    <w:p w14:paraId="7D0D5655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03B5F145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5F5973D" w14:textId="77777777" w:rsidR="0053690D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B801AF" w14:textId="77777777" w:rsidR="0053690D" w:rsidRDefault="0053690D" w:rsidP="0053690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3483E" w14:textId="77777777" w:rsidR="0053690D" w:rsidRDefault="0053690D" w:rsidP="0053690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14. Потребительские свойства и показатели качества продовольственных товаров</w:t>
      </w:r>
    </w:p>
    <w:p w14:paraId="3EB76A7C" w14:textId="77777777" w:rsidR="0053690D" w:rsidRDefault="0053690D" w:rsidP="005369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1D7CE978" w14:textId="77777777" w:rsidR="0053690D" w:rsidRDefault="0053690D" w:rsidP="0053690D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потребительских свойств, их группировка</w:t>
      </w:r>
    </w:p>
    <w:p w14:paraId="5C1572F0" w14:textId="77777777" w:rsidR="0053690D" w:rsidRDefault="0053690D" w:rsidP="0053690D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Номенклатура потребительских свойств</w:t>
      </w:r>
    </w:p>
    <w:p w14:paraId="3DE752EE" w14:textId="77777777" w:rsidR="0053690D" w:rsidRPr="00DF56E9" w:rsidRDefault="0053690D" w:rsidP="0053690D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E9">
        <w:rPr>
          <w:rFonts w:ascii="Times New Roman" w:hAnsi="Times New Roman" w:cs="Times New Roman"/>
          <w:sz w:val="28"/>
          <w:szCs w:val="28"/>
        </w:rPr>
        <w:t>Классификация показателей качества</w:t>
      </w:r>
    </w:p>
    <w:p w14:paraId="6E6543F5" w14:textId="77777777" w:rsidR="0053690D" w:rsidRDefault="0053690D" w:rsidP="0053690D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номенклатуры показателей качества на конкретную группу товаров</w:t>
      </w:r>
    </w:p>
    <w:p w14:paraId="3DED037E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Заключение</w:t>
      </w:r>
    </w:p>
    <w:p w14:paraId="48ABCB6B" w14:textId="77777777" w:rsidR="0053690D" w:rsidRPr="00AD17D5" w:rsidRDefault="0053690D" w:rsidP="0053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1A7AF20" w14:textId="77777777" w:rsidR="0053690D" w:rsidRDefault="0053690D" w:rsidP="0053690D"/>
    <w:p w14:paraId="18F61DA4" w14:textId="77777777" w:rsidR="0053690D" w:rsidRPr="00AD17D5" w:rsidRDefault="0053690D" w:rsidP="0053690D">
      <w:pPr>
        <w:rPr>
          <w:rFonts w:ascii="Times New Roman" w:hAnsi="Times New Roman" w:cs="Times New Roman"/>
          <w:sz w:val="28"/>
          <w:szCs w:val="28"/>
        </w:rPr>
      </w:pPr>
      <w:r w:rsidRPr="00F01648">
        <w:rPr>
          <w:rFonts w:ascii="Times New Roman" w:hAnsi="Times New Roman" w:cs="Times New Roman"/>
          <w:b/>
          <w:bCs/>
          <w:sz w:val="28"/>
          <w:szCs w:val="28"/>
        </w:rPr>
        <w:t xml:space="preserve">Тема 15. </w:t>
      </w:r>
      <w:bookmarkStart w:id="1" w:name="_Hlk213939620"/>
      <w:r w:rsidRPr="00F01648">
        <w:rPr>
          <w:rFonts w:ascii="Times New Roman" w:hAnsi="Times New Roman" w:cs="Times New Roman"/>
          <w:b/>
          <w:bCs/>
          <w:sz w:val="28"/>
          <w:szCs w:val="28"/>
        </w:rPr>
        <w:t>Основополагающие характеристики товаров</w:t>
      </w:r>
      <w:bookmarkEnd w:id="1"/>
    </w:p>
    <w:p w14:paraId="34DBED34" w14:textId="77777777" w:rsidR="0053690D" w:rsidRDefault="0053690D" w:rsidP="0053690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7427B3F3" w14:textId="77777777" w:rsidR="0053690D" w:rsidRPr="00AD17D5" w:rsidRDefault="0053690D" w:rsidP="0053690D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D17D5">
        <w:rPr>
          <w:rFonts w:ascii="Times New Roman" w:hAnsi="Times New Roman" w:cs="Times New Roman"/>
          <w:sz w:val="28"/>
          <w:szCs w:val="28"/>
        </w:rPr>
        <w:t>ачественные характеристики товара</w:t>
      </w:r>
    </w:p>
    <w:p w14:paraId="322F617C" w14:textId="77777777" w:rsidR="0053690D" w:rsidRDefault="0053690D" w:rsidP="0053690D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D17D5">
        <w:rPr>
          <w:rFonts w:ascii="Times New Roman" w:hAnsi="Times New Roman" w:cs="Times New Roman"/>
          <w:sz w:val="28"/>
          <w:szCs w:val="28"/>
        </w:rPr>
        <w:t>оличественные характеристики товара</w:t>
      </w:r>
    </w:p>
    <w:p w14:paraId="5EBB9901" w14:textId="77777777" w:rsidR="0053690D" w:rsidRDefault="0053690D" w:rsidP="0053690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B0378">
        <w:rPr>
          <w:rFonts w:ascii="Times New Roman" w:hAnsi="Times New Roman" w:cs="Times New Roman"/>
          <w:sz w:val="28"/>
          <w:szCs w:val="28"/>
        </w:rPr>
        <w:t>сновные понятия</w:t>
      </w:r>
    </w:p>
    <w:p w14:paraId="5DE995BA" w14:textId="77777777" w:rsidR="0053690D" w:rsidRDefault="0053690D" w:rsidP="0053690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0378">
        <w:rPr>
          <w:rFonts w:ascii="Times New Roman" w:hAnsi="Times New Roman" w:cs="Times New Roman"/>
          <w:sz w:val="28"/>
          <w:szCs w:val="28"/>
        </w:rPr>
        <w:t>общим количественным характеристикам</w:t>
      </w:r>
    </w:p>
    <w:p w14:paraId="6521DCA8" w14:textId="77777777" w:rsidR="0053690D" w:rsidRDefault="0053690D" w:rsidP="0053690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B0378">
        <w:rPr>
          <w:rFonts w:ascii="Times New Roman" w:hAnsi="Times New Roman" w:cs="Times New Roman"/>
          <w:sz w:val="28"/>
          <w:szCs w:val="28"/>
        </w:rPr>
        <w:t>пецифичные количественные характеристики</w:t>
      </w:r>
    </w:p>
    <w:p w14:paraId="5F1AFBEF" w14:textId="77777777" w:rsidR="0053690D" w:rsidRPr="00AB0378" w:rsidRDefault="0053690D" w:rsidP="0053690D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378">
        <w:rPr>
          <w:rFonts w:ascii="Times New Roman" w:hAnsi="Times New Roman" w:cs="Times New Roman"/>
          <w:sz w:val="28"/>
          <w:szCs w:val="28"/>
        </w:rPr>
        <w:t>Контроль качества и количества товарных партий</w:t>
      </w:r>
    </w:p>
    <w:p w14:paraId="293FF709" w14:textId="77777777" w:rsidR="0053690D" w:rsidRPr="000C52DA" w:rsidRDefault="0053690D" w:rsidP="0053690D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52DA">
        <w:rPr>
          <w:rFonts w:ascii="Times New Roman" w:hAnsi="Times New Roman" w:cs="Times New Roman"/>
          <w:sz w:val="28"/>
          <w:szCs w:val="28"/>
        </w:rPr>
        <w:t>Ассортиментная характеристика товара</w:t>
      </w:r>
    </w:p>
    <w:p w14:paraId="15F4EDBD" w14:textId="77777777" w:rsidR="0053690D" w:rsidRPr="00AD17D5" w:rsidRDefault="0053690D" w:rsidP="0053690D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D17D5">
        <w:rPr>
          <w:rFonts w:ascii="Times New Roman" w:hAnsi="Times New Roman" w:cs="Times New Roman"/>
          <w:sz w:val="28"/>
          <w:szCs w:val="28"/>
        </w:rPr>
        <w:t>Стоимостная характеристика товара</w:t>
      </w:r>
    </w:p>
    <w:p w14:paraId="70511A7D" w14:textId="77777777" w:rsidR="0053690D" w:rsidRPr="000C52DA" w:rsidRDefault="0053690D" w:rsidP="005369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52DA">
        <w:rPr>
          <w:rFonts w:ascii="Times New Roman" w:hAnsi="Times New Roman" w:cs="Times New Roman"/>
          <w:sz w:val="28"/>
          <w:szCs w:val="28"/>
        </w:rPr>
        <w:t>Заключение</w:t>
      </w:r>
    </w:p>
    <w:p w14:paraId="72721B67" w14:textId="77777777" w:rsidR="0053690D" w:rsidRPr="000C52DA" w:rsidRDefault="0053690D" w:rsidP="005369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52D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16998BB8" w14:textId="77777777" w:rsidR="00BA5418" w:rsidRDefault="00BA5418" w:rsidP="00D8050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640590AE" w14:textId="66E91362" w:rsidR="00D80503" w:rsidRDefault="00D80503" w:rsidP="00D8050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proofErr w:type="gramStart"/>
      <w:r w:rsidRPr="006D2487">
        <w:rPr>
          <w:rFonts w:ascii="Times New Roman" w:hAnsi="Times New Roman" w:cs="Times New Roman"/>
          <w:caps/>
          <w:sz w:val="28"/>
          <w:szCs w:val="28"/>
        </w:rPr>
        <w:t>Рекомендуемый  список</w:t>
      </w:r>
      <w:proofErr w:type="gramEnd"/>
      <w:r w:rsidRPr="006D2487">
        <w:rPr>
          <w:rFonts w:ascii="Times New Roman" w:hAnsi="Times New Roman" w:cs="Times New Roman"/>
          <w:caps/>
          <w:sz w:val="28"/>
          <w:szCs w:val="28"/>
        </w:rPr>
        <w:t xml:space="preserve"> литературы</w:t>
      </w:r>
    </w:p>
    <w:p w14:paraId="448C466B" w14:textId="77777777" w:rsidR="00D80503" w:rsidRDefault="00D80503"/>
    <w:tbl>
      <w:tblPr>
        <w:tblW w:w="9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6"/>
        <w:gridCol w:w="848"/>
        <w:gridCol w:w="1410"/>
        <w:gridCol w:w="143"/>
        <w:gridCol w:w="2130"/>
        <w:gridCol w:w="1997"/>
      </w:tblGrid>
      <w:tr w:rsidR="00C338B2" w14:paraId="5717C96A" w14:textId="77777777" w:rsidTr="00A217DA">
        <w:trPr>
          <w:trHeight w:hRule="exact" w:val="277"/>
        </w:trPr>
        <w:tc>
          <w:tcPr>
            <w:tcW w:w="9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63D3A" w14:textId="77777777" w:rsidR="00C338B2" w:rsidRDefault="00C338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C338B2" w14:paraId="026FA204" w14:textId="77777777" w:rsidTr="00A217DA">
        <w:trPr>
          <w:trHeight w:hRule="exact" w:val="55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6BE33" w14:textId="76A59612" w:rsidR="00C338B2" w:rsidRPr="00A217DA" w:rsidRDefault="00A2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A21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B8A70" w14:textId="77777777" w:rsidR="00C338B2" w:rsidRDefault="00C338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AB158" w14:textId="77777777" w:rsidR="00C338B2" w:rsidRDefault="00C338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261D2" w14:textId="77777777" w:rsidR="00C338B2" w:rsidRDefault="00C338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BA5418" w:rsidRPr="00614068" w14:paraId="0E683A6C" w14:textId="77777777" w:rsidTr="00A217DA">
        <w:trPr>
          <w:trHeight w:hRule="exact" w:val="19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10B82" w14:textId="2E38CC5E" w:rsidR="00BA5418" w:rsidRDefault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325B0" w14:textId="7E52CA4B" w:rsidR="00BA5418" w:rsidRPr="006F769E" w:rsidRDefault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Еремеева Н.В.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8AD49" w14:textId="457D1BEE" w:rsidR="00BA5418" w:rsidRPr="00BA5418" w:rsidRDefault="00BA5418" w:rsidP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Теоретические основы товароведения: учебное пособие / Н.В. Еремеева: </w:t>
            </w:r>
            <w:proofErr w:type="spellStart"/>
            <w:proofErr w:type="gram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Моск.гос.ин</w:t>
            </w:r>
            <w:proofErr w:type="spellEnd"/>
            <w:proofErr w:type="gramEnd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 </w:t>
            </w:r>
            <w:proofErr w:type="spellStart"/>
            <w:proofErr w:type="gram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междунар.отношений</w:t>
            </w:r>
            <w:proofErr w:type="spellEnd"/>
            <w:proofErr w:type="gramEnd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(ун-т) М-</w:t>
            </w:r>
            <w:proofErr w:type="spell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иностр.дел</w:t>
            </w:r>
            <w:proofErr w:type="spellEnd"/>
            <w:proofErr w:type="gramEnd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Рос.Федерации</w:t>
            </w:r>
            <w:proofErr w:type="spellEnd"/>
          </w:p>
          <w:p w14:paraId="39ECCBD2" w14:textId="77777777" w:rsidR="00BA5418" w:rsidRPr="00BA5418" w:rsidRDefault="00BA5418" w:rsidP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C991E7" w14:textId="46A3B30E" w:rsidR="00BA5418" w:rsidRPr="006F769E" w:rsidRDefault="00BA5418" w:rsidP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F10E7" w14:textId="3EB35714" w:rsidR="00BA5418" w:rsidRPr="006F769E" w:rsidRDefault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Издательско-торговая корпорация «Дашков и К°», 2020.-252с</w:t>
            </w:r>
            <w:r w:rsid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5418" w:rsidRPr="00614068" w14:paraId="6587D451" w14:textId="77777777" w:rsidTr="00A217DA">
        <w:trPr>
          <w:trHeight w:hRule="exact" w:val="247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9320C" w14:textId="540508FD" w:rsidR="00BA5418" w:rsidRDefault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1B873" w14:textId="62CC9C0A" w:rsidR="00BA5418" w:rsidRPr="006F769E" w:rsidRDefault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М.А.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DCF32" w14:textId="40DFA669" w:rsidR="00BA5418" w:rsidRPr="006F769E" w:rsidRDefault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Теоретические основы: учеб.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вузов /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28C94" w14:textId="17984637" w:rsidR="00BA5418" w:rsidRPr="006F769E" w:rsidRDefault="00BA5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Москва: </w:t>
            </w:r>
            <w:proofErr w:type="gramStart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Норма,-</w:t>
            </w:r>
            <w:proofErr w:type="gramEnd"/>
            <w:r w:rsidRPr="00BA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2014.- 448с.</w:t>
            </w:r>
          </w:p>
        </w:tc>
      </w:tr>
      <w:tr w:rsidR="00A217DA" w:rsidRPr="00614068" w14:paraId="3598EC87" w14:textId="77777777" w:rsidTr="00A217DA">
        <w:trPr>
          <w:trHeight w:hRule="exact" w:val="14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04551" w14:textId="2E488CFD" w:rsidR="00A217DA" w:rsidRDefault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031A2" w14:textId="55380D06" w:rsidR="00A217DA" w:rsidRPr="00A217DA" w:rsidRDefault="00A21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Калачев С.Л.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CDB69" w14:textId="0023C48F" w:rsidR="00A217DA" w:rsidRPr="00A217DA" w:rsidRDefault="00A217DA" w:rsidP="00A2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товароведения и экспертизы: учебник для среднего </w:t>
            </w:r>
            <w:proofErr w:type="spellStart"/>
            <w:proofErr w:type="gramStart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проф.обр</w:t>
            </w:r>
            <w:proofErr w:type="spellEnd"/>
            <w:proofErr w:type="gramEnd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 xml:space="preserve">-я / </w:t>
            </w:r>
            <w:proofErr w:type="spellStart"/>
            <w:proofErr w:type="gramStart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С.Л.Калачев</w:t>
            </w:r>
            <w:proofErr w:type="spellEnd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 xml:space="preserve"> 2-е изд., </w:t>
            </w:r>
            <w:proofErr w:type="spellStart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A1088" w14:textId="4C51D55A" w:rsidR="00A217DA" w:rsidRPr="00A217DA" w:rsidRDefault="00A21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217DA">
              <w:rPr>
                <w:rFonts w:ascii="Times New Roman" w:hAnsi="Times New Roman" w:cs="Times New Roman"/>
                <w:sz w:val="24"/>
                <w:szCs w:val="24"/>
              </w:rPr>
              <w:t>, 2019.-479с.</w:t>
            </w:r>
          </w:p>
        </w:tc>
      </w:tr>
      <w:tr w:rsidR="00A217DA" w:rsidRPr="00614068" w14:paraId="402DB17A" w14:textId="77777777" w:rsidTr="00A217DA">
        <w:trPr>
          <w:trHeight w:hRule="exact" w:val="1839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55330" w14:textId="200CC972" w:rsidR="00A217DA" w:rsidRPr="00A217DA" w:rsidRDefault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544F0" w14:textId="577571CF" w:rsidR="00A217DA" w:rsidRPr="00A217DA" w:rsidRDefault="00A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Райкова</w:t>
            </w: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Ю.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FB949" w14:textId="30190039" w:rsidR="00A217DA" w:rsidRPr="00A217DA" w:rsidRDefault="00A217DA" w:rsidP="00A217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Теоретические основы товароведения и </w:t>
            </w:r>
            <w:proofErr w:type="gramStart"/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экспертизы:  Учебник</w:t>
            </w:r>
            <w:proofErr w:type="gramEnd"/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бакалавров</w:t>
            </w: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Е.Ю. Райкова</w:t>
            </w: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F125F44" w14:textId="77777777" w:rsidR="00A217DA" w:rsidRPr="00A217DA" w:rsidRDefault="00A217DA" w:rsidP="00A2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D7064" w14:textId="636CEDB4" w:rsidR="00A217DA" w:rsidRPr="00A217DA" w:rsidRDefault="00A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Издательско-торговая корпорация “Дашков и К°”, 2012.</w:t>
            </w:r>
          </w:p>
        </w:tc>
      </w:tr>
      <w:tr w:rsidR="00A217DA" w14:paraId="0C1EF7C1" w14:textId="77777777" w:rsidTr="00A217DA">
        <w:trPr>
          <w:trHeight w:hRule="exact" w:val="277"/>
        </w:trPr>
        <w:tc>
          <w:tcPr>
            <w:tcW w:w="9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34A1C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A217DA" w14:paraId="19C07B9F" w14:textId="77777777" w:rsidTr="00A217DA">
        <w:trPr>
          <w:trHeight w:hRule="exact" w:val="55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369F4" w14:textId="77777777" w:rsidR="00A217DA" w:rsidRDefault="00A217DA" w:rsidP="00A217DA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46A04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3F405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5321D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A217DA" w14:paraId="52F109ED" w14:textId="77777777" w:rsidTr="00A217DA">
        <w:trPr>
          <w:trHeight w:hRule="exact" w:val="85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D77EB" w14:textId="0622DDB0" w:rsidR="00A217DA" w:rsidRPr="003B6416" w:rsidRDefault="003B6416" w:rsidP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E5E6B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Г. Ю., Петрова И. Н.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905DC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Маркировка товаров: применение в таможенном деле и международной торговле: учеб. пособие для вузов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2C4B4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СПб.: Троицкий мост, 2013</w:t>
            </w:r>
          </w:p>
        </w:tc>
      </w:tr>
      <w:tr w:rsidR="00A217DA" w14:paraId="3B4A6355" w14:textId="77777777" w:rsidTr="00A217DA">
        <w:trPr>
          <w:trHeight w:hRule="exact" w:val="85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6AF74" w14:textId="352511A4" w:rsidR="00A217DA" w:rsidRPr="003B6416" w:rsidRDefault="003B6416" w:rsidP="00A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5AD42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В. В.</w:t>
            </w:r>
          </w:p>
        </w:tc>
        <w:tc>
          <w:tcPr>
            <w:tcW w:w="4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4BF0D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Товароведение и экспертиза потребительских товаров: учебник [для торг. вузов]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23C26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ИНФРА-М, 2007</w:t>
            </w:r>
          </w:p>
        </w:tc>
      </w:tr>
      <w:tr w:rsidR="00A217DA" w14:paraId="580777C6" w14:textId="77777777" w:rsidTr="00A217DA">
        <w:trPr>
          <w:trHeight w:hRule="exact" w:val="277"/>
        </w:trPr>
        <w:tc>
          <w:tcPr>
            <w:tcW w:w="722" w:type="dxa"/>
          </w:tcPr>
          <w:p w14:paraId="1786C4AF" w14:textId="77777777" w:rsidR="00A217DA" w:rsidRDefault="00A217DA" w:rsidP="00A217DA">
            <w:pPr>
              <w:spacing w:line="259" w:lineRule="auto"/>
            </w:pPr>
          </w:p>
        </w:tc>
        <w:tc>
          <w:tcPr>
            <w:tcW w:w="1996" w:type="dxa"/>
          </w:tcPr>
          <w:p w14:paraId="28342B64" w14:textId="77777777" w:rsidR="00A217DA" w:rsidRDefault="00A217DA" w:rsidP="00A217DA"/>
        </w:tc>
        <w:tc>
          <w:tcPr>
            <w:tcW w:w="848" w:type="dxa"/>
          </w:tcPr>
          <w:p w14:paraId="74716F8B" w14:textId="77777777" w:rsidR="00A217DA" w:rsidRDefault="00A217DA" w:rsidP="00A217DA"/>
        </w:tc>
        <w:tc>
          <w:tcPr>
            <w:tcW w:w="1410" w:type="dxa"/>
          </w:tcPr>
          <w:p w14:paraId="3ED12DFE" w14:textId="77777777" w:rsidR="00A217DA" w:rsidRDefault="00A217DA" w:rsidP="00A217DA"/>
        </w:tc>
        <w:tc>
          <w:tcPr>
            <w:tcW w:w="143" w:type="dxa"/>
          </w:tcPr>
          <w:p w14:paraId="79DE44E8" w14:textId="77777777" w:rsidR="00A217DA" w:rsidRDefault="00A217DA" w:rsidP="00A217DA"/>
        </w:tc>
        <w:tc>
          <w:tcPr>
            <w:tcW w:w="2130" w:type="dxa"/>
          </w:tcPr>
          <w:p w14:paraId="5F067E1A" w14:textId="77777777" w:rsidR="00A217DA" w:rsidRDefault="00A217DA" w:rsidP="00A217DA"/>
        </w:tc>
        <w:tc>
          <w:tcPr>
            <w:tcW w:w="1997" w:type="dxa"/>
          </w:tcPr>
          <w:p w14:paraId="1720952C" w14:textId="77777777" w:rsidR="00A217DA" w:rsidRDefault="00A217DA" w:rsidP="00A217DA"/>
        </w:tc>
      </w:tr>
      <w:tr w:rsidR="00A217DA" w:rsidRPr="002F29A3" w14:paraId="344E4903" w14:textId="77777777" w:rsidTr="00A217DA">
        <w:trPr>
          <w:trHeight w:hRule="exact" w:val="694"/>
        </w:trPr>
        <w:tc>
          <w:tcPr>
            <w:tcW w:w="924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18AC903" w14:textId="77777777" w:rsidR="00A217DA" w:rsidRPr="006F769E" w:rsidRDefault="00A217DA" w:rsidP="00A217DA">
            <w:pPr>
              <w:spacing w:after="0" w:line="240" w:lineRule="auto"/>
              <w:ind w:firstLine="756"/>
              <w:jc w:val="both"/>
              <w:rPr>
                <w:sz w:val="28"/>
                <w:szCs w:val="28"/>
              </w:rPr>
            </w:pPr>
            <w:r w:rsidRPr="006F76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Перечень ресурсов информационно-телекоммуникационной сети «Интернет», необходимых для освоения дисциплины (модуля)</w:t>
            </w:r>
          </w:p>
        </w:tc>
      </w:tr>
      <w:tr w:rsidR="00A217DA" w14:paraId="4737D718" w14:textId="77777777" w:rsidTr="00A217DA">
        <w:trPr>
          <w:trHeight w:hRule="exact" w:val="5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3D886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Э1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65DC1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о действующих технических регламентах РФ и ТС РФ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77D1F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http://base.garant.ru/</w:t>
            </w:r>
          </w:p>
        </w:tc>
      </w:tr>
      <w:tr w:rsidR="00A217DA" w14:paraId="62FC493C" w14:textId="77777777" w:rsidTr="00A217DA">
        <w:trPr>
          <w:trHeight w:hRule="exact" w:val="30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37C79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Э2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B161B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«Кодекс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Алиментариус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BF616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http://www.codexalimentarius.net.</w:t>
            </w:r>
          </w:p>
        </w:tc>
      </w:tr>
      <w:tr w:rsidR="00A217DA" w14:paraId="5C242B0B" w14:textId="77777777" w:rsidTr="00A217DA">
        <w:trPr>
          <w:trHeight w:hRule="exact" w:val="5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27930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Э3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FE800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ФАО о проблеме безопасности пищевых продуктов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41F5E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http://www.foa.org/</w:t>
            </w:r>
          </w:p>
        </w:tc>
      </w:tr>
      <w:tr w:rsidR="00A217DA" w14:paraId="41EF6D02" w14:textId="77777777" w:rsidTr="00A217DA">
        <w:trPr>
          <w:trHeight w:hRule="exact" w:val="30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4334A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Э4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0861C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Ростехрегулирования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5AD1F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http://www.gost.ru/wps/portal</w:t>
            </w:r>
          </w:p>
        </w:tc>
      </w:tr>
      <w:tr w:rsidR="00A217DA" w14:paraId="01510A49" w14:textId="77777777" w:rsidTr="00A217DA">
        <w:trPr>
          <w:trHeight w:hRule="exact" w:val="5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5AB30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Э5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51286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правовая система Консультант Плюс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48076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www.consultant.ru</w:t>
            </w:r>
          </w:p>
        </w:tc>
      </w:tr>
      <w:tr w:rsidR="00A217DA" w14:paraId="44082467" w14:textId="77777777" w:rsidTr="00A217DA">
        <w:trPr>
          <w:trHeight w:hRule="exact" w:val="5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436B6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Э6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3B3B1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издательства «Пищевая промышленность»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16EE6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www.foodprom.ru</w:t>
            </w:r>
          </w:p>
        </w:tc>
      </w:tr>
      <w:tr w:rsidR="00A217DA" w14:paraId="7F8759E8" w14:textId="77777777" w:rsidTr="00A217DA">
        <w:trPr>
          <w:trHeight w:hRule="exact" w:val="30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95BC3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Э7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2013B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правовая система Гарант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639E2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www.garant.ru</w:t>
            </w:r>
          </w:p>
        </w:tc>
      </w:tr>
      <w:tr w:rsidR="00A217DA" w14:paraId="55C386BA" w14:textId="77777777" w:rsidTr="00A217DA">
        <w:trPr>
          <w:trHeight w:hRule="exact" w:val="30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10C13" w14:textId="77777777" w:rsidR="00A217DA" w:rsidRDefault="00A217DA" w:rsidP="00A217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Э8</w:t>
            </w:r>
          </w:p>
        </w:tc>
        <w:tc>
          <w:tcPr>
            <w:tcW w:w="4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8F2DF" w14:textId="77777777" w:rsidR="00A217DA" w:rsidRPr="006F769E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 w:rsidRPr="006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РИА «Стандарты и качество»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A10CD" w14:textId="77777777" w:rsidR="00A217DA" w:rsidRDefault="00A217DA" w:rsidP="00A217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www.stq.ru</w:t>
            </w:r>
          </w:p>
        </w:tc>
      </w:tr>
    </w:tbl>
    <w:p w14:paraId="491469F5" w14:textId="77777777" w:rsidR="00D80503" w:rsidRDefault="00D80503"/>
    <w:p w14:paraId="2F31B46C" w14:textId="77777777" w:rsidR="00D80503" w:rsidRDefault="00D80503"/>
    <w:p w14:paraId="20E3539A" w14:textId="77777777" w:rsidR="00D80503" w:rsidRPr="008E6583" w:rsidRDefault="00D80503" w:rsidP="00D80503">
      <w:pPr>
        <w:pStyle w:val="1"/>
        <w:keepNext w:val="0"/>
        <w:pageBreakBefore/>
        <w:widowControl w:val="0"/>
        <w:spacing w:line="360" w:lineRule="auto"/>
        <w:jc w:val="right"/>
        <w:rPr>
          <w:rFonts w:ascii="Times New Roman" w:hAnsi="Times New Roman"/>
          <w:caps/>
          <w:sz w:val="28"/>
          <w:lang w:val="ru-RU"/>
        </w:rPr>
      </w:pPr>
      <w:bookmarkStart w:id="2" w:name="_Toc377543912"/>
      <w:bookmarkStart w:id="3" w:name="_Toc380997249"/>
      <w:r w:rsidRPr="008E6583">
        <w:rPr>
          <w:rFonts w:ascii="Times New Roman" w:hAnsi="Times New Roman"/>
          <w:caps/>
          <w:sz w:val="28"/>
          <w:lang w:val="ru-RU"/>
        </w:rPr>
        <w:lastRenderedPageBreak/>
        <w:t xml:space="preserve">Приложение </w:t>
      </w:r>
      <w:bookmarkEnd w:id="2"/>
      <w:bookmarkEnd w:id="3"/>
      <w:r>
        <w:rPr>
          <w:rFonts w:ascii="Times New Roman" w:hAnsi="Times New Roman"/>
          <w:caps/>
          <w:sz w:val="28"/>
          <w:lang w:val="ru-RU"/>
        </w:rPr>
        <w:t>А</w:t>
      </w:r>
    </w:p>
    <w:p w14:paraId="4C0AEF8B" w14:textId="77777777" w:rsidR="00D80503" w:rsidRPr="00D62BA4" w:rsidRDefault="00D80503" w:rsidP="00D80503">
      <w:pPr>
        <w:spacing w:line="360" w:lineRule="auto"/>
        <w:ind w:left="1778" w:right="432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BA4"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</w:t>
      </w:r>
    </w:p>
    <w:p w14:paraId="5A9494F7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</w:t>
      </w:r>
    </w:p>
    <w:p w14:paraId="1123B009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2124F6C1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14:paraId="221B0768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«СИБИРСКИЙ ФЕДЕРАЛЬНЫЙ УНИВЕРСИТЕТ»</w:t>
      </w:r>
    </w:p>
    <w:p w14:paraId="01F7EA97" w14:textId="77777777" w:rsidR="00D80503" w:rsidRPr="00D62BA4" w:rsidRDefault="00D80503" w:rsidP="00D80503">
      <w:pPr>
        <w:pBdr>
          <w:bottom w:val="single" w:sz="4" w:space="2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14:paraId="1EEF531D" w14:textId="77777777" w:rsidR="00D80503" w:rsidRPr="00D660C3" w:rsidRDefault="00D80503" w:rsidP="00D80503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660C3">
        <w:rPr>
          <w:rFonts w:ascii="Times New Roman" w:hAnsi="Times New Roman" w:cs="Times New Roman"/>
          <w:sz w:val="20"/>
          <w:szCs w:val="20"/>
        </w:rPr>
        <w:t>институт</w:t>
      </w:r>
    </w:p>
    <w:p w14:paraId="5E54321D" w14:textId="77777777" w:rsidR="00D80503" w:rsidRPr="00D62BA4" w:rsidRDefault="00D80503" w:rsidP="00D80503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14:paraId="5F136451" w14:textId="77777777" w:rsidR="00D80503" w:rsidRPr="00D62BA4" w:rsidRDefault="00D80503" w:rsidP="00D80503">
      <w:pPr>
        <w:pBdr>
          <w:bottom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Кафедра товароведения и экспертизы товаров</w:t>
      </w:r>
    </w:p>
    <w:p w14:paraId="05FC52D8" w14:textId="77777777" w:rsidR="00D80503" w:rsidRPr="00D660C3" w:rsidRDefault="00D80503" w:rsidP="00D80503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660C3">
        <w:rPr>
          <w:rFonts w:ascii="Times New Roman" w:hAnsi="Times New Roman" w:cs="Times New Roman"/>
          <w:sz w:val="20"/>
          <w:szCs w:val="20"/>
        </w:rPr>
        <w:t>кафедра</w:t>
      </w:r>
    </w:p>
    <w:p w14:paraId="3C02CCA9" w14:textId="77777777" w:rsidR="00D80503" w:rsidRPr="00D62BA4" w:rsidRDefault="00D80503" w:rsidP="00D80503">
      <w:pPr>
        <w:pStyle w:val="4"/>
        <w:widowControl w:val="0"/>
        <w:autoSpaceDE w:val="0"/>
        <w:autoSpaceDN w:val="0"/>
        <w:spacing w:line="360" w:lineRule="auto"/>
        <w:jc w:val="center"/>
        <w:rPr>
          <w:szCs w:val="28"/>
        </w:rPr>
      </w:pPr>
    </w:p>
    <w:p w14:paraId="52723EF8" w14:textId="77777777" w:rsidR="00D80503" w:rsidRPr="00D62BA4" w:rsidRDefault="00D80503" w:rsidP="00D80503">
      <w:pPr>
        <w:widowControl w:val="0"/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ab/>
      </w:r>
      <w:r w:rsidRPr="00D62BA4">
        <w:rPr>
          <w:rFonts w:ascii="Times New Roman" w:hAnsi="Times New Roman" w:cs="Times New Roman"/>
          <w:sz w:val="28"/>
          <w:szCs w:val="28"/>
        </w:rPr>
        <w:tab/>
      </w:r>
      <w:r w:rsidRPr="00D62BA4">
        <w:rPr>
          <w:rFonts w:ascii="Times New Roman" w:hAnsi="Times New Roman" w:cs="Times New Roman"/>
          <w:sz w:val="28"/>
          <w:szCs w:val="28"/>
        </w:rPr>
        <w:tab/>
      </w:r>
      <w:r w:rsidRPr="00D62BA4">
        <w:rPr>
          <w:rFonts w:ascii="Times New Roman" w:hAnsi="Times New Roman" w:cs="Times New Roman"/>
          <w:sz w:val="28"/>
          <w:szCs w:val="28"/>
        </w:rPr>
        <w:tab/>
      </w:r>
      <w:r w:rsidRPr="00D62BA4">
        <w:rPr>
          <w:rFonts w:ascii="Times New Roman" w:hAnsi="Times New Roman" w:cs="Times New Roman"/>
          <w:sz w:val="28"/>
          <w:szCs w:val="28"/>
        </w:rPr>
        <w:tab/>
      </w:r>
    </w:p>
    <w:p w14:paraId="03E68631" w14:textId="77777777" w:rsidR="00D8050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6ADF6" w14:textId="77777777" w:rsidR="00D8050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C9DFF" w14:textId="77777777" w:rsidR="00D8050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5FB21" w14:textId="77777777" w:rsidR="00D8050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0035E" w14:textId="583E76AC" w:rsidR="00D8050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КУРСОВ</w:t>
      </w:r>
      <w:r w:rsidR="00007D8E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D8E">
        <w:rPr>
          <w:rFonts w:ascii="Times New Roman" w:hAnsi="Times New Roman" w:cs="Times New Roman"/>
          <w:b/>
          <w:sz w:val="28"/>
          <w:szCs w:val="28"/>
        </w:rPr>
        <w:t>РАБОТА</w:t>
      </w:r>
    </w:p>
    <w:p w14:paraId="128E19F3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D62BA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08628DC" w14:textId="77777777" w:rsidR="00D80503" w:rsidRPr="00E3276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2763">
        <w:rPr>
          <w:rFonts w:ascii="Times New Roman" w:hAnsi="Times New Roman" w:cs="Times New Roman"/>
          <w:sz w:val="20"/>
          <w:szCs w:val="20"/>
        </w:rPr>
        <w:t>тема работы</w:t>
      </w:r>
    </w:p>
    <w:p w14:paraId="65DA78DB" w14:textId="77777777" w:rsidR="00D80503" w:rsidRPr="00D62BA4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B49FF" w14:textId="77777777" w:rsidR="00D80503" w:rsidRPr="00D62BA4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326659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8D2C57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ACE70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E6771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34234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F8AF3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25FC0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00990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BB7B8" w14:textId="77777777" w:rsidR="00D80503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408F3" w14:textId="77777777" w:rsidR="00D80503" w:rsidRPr="00D62BA4" w:rsidRDefault="00D80503" w:rsidP="00D80503">
      <w:pPr>
        <w:widowControl w:val="0"/>
        <w:tabs>
          <w:tab w:val="left" w:pos="70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 xml:space="preserve">   Руководитель      __________     __________________     ______________</w:t>
      </w:r>
    </w:p>
    <w:p w14:paraId="69583CE6" w14:textId="77777777" w:rsidR="00D80503" w:rsidRPr="00E3276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2BA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32763">
        <w:rPr>
          <w:rFonts w:ascii="Times New Roman" w:hAnsi="Times New Roman" w:cs="Times New Roman"/>
          <w:sz w:val="20"/>
          <w:szCs w:val="20"/>
        </w:rPr>
        <w:t xml:space="preserve">подпись, дата          должность, ученая степень           инициалы, фамилия </w:t>
      </w:r>
    </w:p>
    <w:p w14:paraId="79252F99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 xml:space="preserve">      Студент ____________ ________________   _________</w:t>
      </w:r>
      <w:proofErr w:type="gramStart"/>
      <w:r w:rsidRPr="00D62BA4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D62BA4">
        <w:rPr>
          <w:rFonts w:ascii="Times New Roman" w:hAnsi="Times New Roman" w:cs="Times New Roman"/>
          <w:sz w:val="28"/>
          <w:szCs w:val="28"/>
        </w:rPr>
        <w:t>____________</w:t>
      </w:r>
    </w:p>
    <w:p w14:paraId="229FFDF0" w14:textId="77777777" w:rsidR="00D80503" w:rsidRPr="00E32763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2763">
        <w:rPr>
          <w:rFonts w:ascii="Times New Roman" w:hAnsi="Times New Roman" w:cs="Times New Roman"/>
          <w:sz w:val="20"/>
          <w:szCs w:val="20"/>
        </w:rPr>
        <w:t xml:space="preserve">                                      номер группы        номер зачетной книжки         подпись, дата      инициалы, фамилия</w:t>
      </w:r>
    </w:p>
    <w:p w14:paraId="6EDDB5AE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FB7B7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7C9B7" w14:textId="77777777" w:rsidR="00D80503" w:rsidRPr="00D62BA4" w:rsidRDefault="00D80503" w:rsidP="00D80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BA4">
        <w:rPr>
          <w:rFonts w:ascii="Times New Roman" w:hAnsi="Times New Roman" w:cs="Times New Roman"/>
          <w:sz w:val="28"/>
          <w:szCs w:val="28"/>
        </w:rPr>
        <w:t>Красноярск 20_</w:t>
      </w:r>
    </w:p>
    <w:p w14:paraId="225229FB" w14:textId="77777777" w:rsidR="00D80503" w:rsidRDefault="00D80503"/>
    <w:sectPr w:rsidR="00D80503" w:rsidSect="007D48C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C5"/>
    <w:multiLevelType w:val="hybridMultilevel"/>
    <w:tmpl w:val="69B824F4"/>
    <w:lvl w:ilvl="0" w:tplc="790AF5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58553C"/>
    <w:multiLevelType w:val="hybridMultilevel"/>
    <w:tmpl w:val="30E67498"/>
    <w:lvl w:ilvl="0" w:tplc="5C161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2E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85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60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C2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0E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E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8D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C4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B0D31"/>
    <w:multiLevelType w:val="hybridMultilevel"/>
    <w:tmpl w:val="7050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27"/>
    <w:multiLevelType w:val="multilevel"/>
    <w:tmpl w:val="A6824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8B671B5"/>
    <w:multiLevelType w:val="hybridMultilevel"/>
    <w:tmpl w:val="9532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EC9"/>
    <w:multiLevelType w:val="hybridMultilevel"/>
    <w:tmpl w:val="20ACBD72"/>
    <w:lvl w:ilvl="0" w:tplc="6F4C1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9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2E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AF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24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80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02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AB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8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0B032A"/>
    <w:multiLevelType w:val="hybridMultilevel"/>
    <w:tmpl w:val="3476E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811DB"/>
    <w:multiLevelType w:val="hybridMultilevel"/>
    <w:tmpl w:val="35F2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52E0"/>
    <w:multiLevelType w:val="multilevel"/>
    <w:tmpl w:val="335CB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6165E63"/>
    <w:multiLevelType w:val="hybridMultilevel"/>
    <w:tmpl w:val="B198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7BD1"/>
    <w:multiLevelType w:val="hybridMultilevel"/>
    <w:tmpl w:val="484A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E250E"/>
    <w:multiLevelType w:val="hybridMultilevel"/>
    <w:tmpl w:val="95BEFFFA"/>
    <w:lvl w:ilvl="0" w:tplc="BCFA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6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8F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8A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CF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6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C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66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05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DF4C2C"/>
    <w:multiLevelType w:val="hybridMultilevel"/>
    <w:tmpl w:val="356A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45E8"/>
    <w:multiLevelType w:val="multilevel"/>
    <w:tmpl w:val="F5C6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ECB41C9"/>
    <w:multiLevelType w:val="hybridMultilevel"/>
    <w:tmpl w:val="BBE6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F2978"/>
    <w:multiLevelType w:val="hybridMultilevel"/>
    <w:tmpl w:val="A262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6BA2"/>
    <w:multiLevelType w:val="hybridMultilevel"/>
    <w:tmpl w:val="DBD6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1397"/>
    <w:multiLevelType w:val="hybridMultilevel"/>
    <w:tmpl w:val="717A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02BCA"/>
    <w:multiLevelType w:val="hybridMultilevel"/>
    <w:tmpl w:val="3184E6AE"/>
    <w:lvl w:ilvl="0" w:tplc="3FEEF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C0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C4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C6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0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4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8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E9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4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3C305A"/>
    <w:multiLevelType w:val="hybridMultilevel"/>
    <w:tmpl w:val="5900DC90"/>
    <w:lvl w:ilvl="0" w:tplc="95764ECC">
      <w:start w:val="1"/>
      <w:numFmt w:val="decimal"/>
      <w:lvlText w:val="%1.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0" w15:restartNumberingAfterBreak="0">
    <w:nsid w:val="73D624AE"/>
    <w:multiLevelType w:val="hybridMultilevel"/>
    <w:tmpl w:val="B3984C42"/>
    <w:lvl w:ilvl="0" w:tplc="C032F38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047EC"/>
    <w:multiLevelType w:val="hybridMultilevel"/>
    <w:tmpl w:val="DC7C30CE"/>
    <w:lvl w:ilvl="0" w:tplc="ADD20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C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2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0E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69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6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25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4E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0C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563D95"/>
    <w:multiLevelType w:val="multilevel"/>
    <w:tmpl w:val="419C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472910368">
    <w:abstractNumId w:val="6"/>
  </w:num>
  <w:num w:numId="2" w16cid:durableId="380136821">
    <w:abstractNumId w:val="18"/>
  </w:num>
  <w:num w:numId="3" w16cid:durableId="1227105429">
    <w:abstractNumId w:val="1"/>
  </w:num>
  <w:num w:numId="4" w16cid:durableId="1783069519">
    <w:abstractNumId w:val="5"/>
  </w:num>
  <w:num w:numId="5" w16cid:durableId="818569400">
    <w:abstractNumId w:val="11"/>
  </w:num>
  <w:num w:numId="6" w16cid:durableId="12457280">
    <w:abstractNumId w:val="21"/>
  </w:num>
  <w:num w:numId="7" w16cid:durableId="868907901">
    <w:abstractNumId w:val="20"/>
  </w:num>
  <w:num w:numId="8" w16cid:durableId="1973511600">
    <w:abstractNumId w:val="3"/>
  </w:num>
  <w:num w:numId="9" w16cid:durableId="921135823">
    <w:abstractNumId w:val="14"/>
  </w:num>
  <w:num w:numId="10" w16cid:durableId="684017594">
    <w:abstractNumId w:val="15"/>
  </w:num>
  <w:num w:numId="11" w16cid:durableId="173883797">
    <w:abstractNumId w:val="13"/>
  </w:num>
  <w:num w:numId="12" w16cid:durableId="999581024">
    <w:abstractNumId w:val="22"/>
  </w:num>
  <w:num w:numId="13" w16cid:durableId="1740786451">
    <w:abstractNumId w:val="8"/>
  </w:num>
  <w:num w:numId="14" w16cid:durableId="646281819">
    <w:abstractNumId w:val="17"/>
  </w:num>
  <w:num w:numId="15" w16cid:durableId="1143815854">
    <w:abstractNumId w:val="4"/>
  </w:num>
  <w:num w:numId="16" w16cid:durableId="1361322146">
    <w:abstractNumId w:val="0"/>
  </w:num>
  <w:num w:numId="17" w16cid:durableId="335812156">
    <w:abstractNumId w:val="16"/>
  </w:num>
  <w:num w:numId="18" w16cid:durableId="1015225833">
    <w:abstractNumId w:val="7"/>
  </w:num>
  <w:num w:numId="19" w16cid:durableId="1038552334">
    <w:abstractNumId w:val="2"/>
  </w:num>
  <w:num w:numId="20" w16cid:durableId="1030758225">
    <w:abstractNumId w:val="12"/>
  </w:num>
  <w:num w:numId="21" w16cid:durableId="1411543806">
    <w:abstractNumId w:val="9"/>
  </w:num>
  <w:num w:numId="22" w16cid:durableId="1940409453">
    <w:abstractNumId w:val="10"/>
  </w:num>
  <w:num w:numId="23" w16cid:durableId="1854765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40"/>
    <w:rsid w:val="00007D8E"/>
    <w:rsid w:val="000107ED"/>
    <w:rsid w:val="000126BD"/>
    <w:rsid w:val="00095403"/>
    <w:rsid w:val="000C75F6"/>
    <w:rsid w:val="000E3501"/>
    <w:rsid w:val="00147C7F"/>
    <w:rsid w:val="00183213"/>
    <w:rsid w:val="001838D7"/>
    <w:rsid w:val="001B4C41"/>
    <w:rsid w:val="00251743"/>
    <w:rsid w:val="003B18C3"/>
    <w:rsid w:val="003B6416"/>
    <w:rsid w:val="004111AD"/>
    <w:rsid w:val="0043404F"/>
    <w:rsid w:val="00466ED2"/>
    <w:rsid w:val="0053690D"/>
    <w:rsid w:val="00555AE4"/>
    <w:rsid w:val="00581640"/>
    <w:rsid w:val="00644339"/>
    <w:rsid w:val="006448B7"/>
    <w:rsid w:val="006C0162"/>
    <w:rsid w:val="006E4CEE"/>
    <w:rsid w:val="00793061"/>
    <w:rsid w:val="007B4674"/>
    <w:rsid w:val="007C52F3"/>
    <w:rsid w:val="007D48C6"/>
    <w:rsid w:val="007E4467"/>
    <w:rsid w:val="007F0813"/>
    <w:rsid w:val="007F1AD6"/>
    <w:rsid w:val="00904D84"/>
    <w:rsid w:val="009B6157"/>
    <w:rsid w:val="00A217DA"/>
    <w:rsid w:val="00AE1D42"/>
    <w:rsid w:val="00B1088A"/>
    <w:rsid w:val="00BA5418"/>
    <w:rsid w:val="00BB5FD7"/>
    <w:rsid w:val="00C338B2"/>
    <w:rsid w:val="00C46A87"/>
    <w:rsid w:val="00D80503"/>
    <w:rsid w:val="00DA283F"/>
    <w:rsid w:val="00DC10ED"/>
    <w:rsid w:val="00DD43A6"/>
    <w:rsid w:val="00F36592"/>
    <w:rsid w:val="00F41258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6B70"/>
  <w15:chartTrackingRefBased/>
  <w15:docId w15:val="{9158BD7C-0FE9-43D9-A7B5-D261D2B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A6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E44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0813"/>
    <w:pPr>
      <w:ind w:left="720"/>
      <w:contextualSpacing/>
    </w:pPr>
  </w:style>
  <w:style w:type="paragraph" w:styleId="a5">
    <w:name w:val="Body Text Indent"/>
    <w:basedOn w:val="a"/>
    <w:link w:val="a6"/>
    <w:rsid w:val="007F1A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F1A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7F1A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7F1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446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a9">
    <w:name w:val="А"/>
    <w:basedOn w:val="a"/>
    <w:qFormat/>
    <w:rsid w:val="007E4467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styleId="aa">
    <w:name w:val="Subtle Emphasis"/>
    <w:basedOn w:val="a0"/>
    <w:uiPriority w:val="19"/>
    <w:qFormat/>
    <w:rsid w:val="007E4467"/>
    <w:rPr>
      <w:i/>
      <w:iCs/>
      <w:color w:val="808080" w:themeColor="text1" w:themeTint="7F"/>
    </w:rPr>
  </w:style>
  <w:style w:type="paragraph" w:customStyle="1" w:styleId="Default">
    <w:name w:val="Default"/>
    <w:rsid w:val="007E44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СТО Абзац Знак4 Знак"/>
    <w:basedOn w:val="a"/>
    <w:rsid w:val="00D8050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53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Ирина Зобнина</cp:lastModifiedBy>
  <cp:revision>11</cp:revision>
  <dcterms:created xsi:type="dcterms:W3CDTF">2022-02-02T12:20:00Z</dcterms:created>
  <dcterms:modified xsi:type="dcterms:W3CDTF">2026-02-05T04:17:00Z</dcterms:modified>
</cp:coreProperties>
</file>